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0C2B77" w14:textId="77777777" w:rsidR="009F1C83" w:rsidRPr="009F1C83" w:rsidRDefault="009F1C83" w:rsidP="009F1C83">
      <w:pPr>
        <w:pStyle w:val="Titre"/>
        <w:rPr>
          <w:rFonts w:asciiTheme="minorHAnsi" w:hAnsiTheme="minorHAnsi" w:cstheme="minorHAnsi"/>
          <w:color w:val="0878FF"/>
          <w:sz w:val="12"/>
        </w:rPr>
      </w:pPr>
    </w:p>
    <w:p w14:paraId="3D7B61E9" w14:textId="5F8D1FDC" w:rsidR="009F1C83" w:rsidRPr="009F1C83" w:rsidRDefault="00550142" w:rsidP="009F1C83">
      <w:pPr>
        <w:pStyle w:val="Titre"/>
        <w:jc w:val="center"/>
        <w:rPr>
          <w:rFonts w:asciiTheme="minorHAnsi" w:hAnsiTheme="minorHAnsi" w:cstheme="minorHAnsi"/>
          <w:b/>
          <w:color w:val="0878FF"/>
          <w:sz w:val="44"/>
        </w:rPr>
      </w:pPr>
      <w:r w:rsidRPr="009F1C83">
        <w:rPr>
          <w:rFonts w:asciiTheme="minorHAnsi" w:hAnsiTheme="minorHAnsi" w:cstheme="minorHAnsi"/>
          <w:b/>
          <w:color w:val="0878FF"/>
          <w:sz w:val="44"/>
        </w:rPr>
        <w:t>Notice d’information</w:t>
      </w:r>
    </w:p>
    <w:p w14:paraId="30BA24FC" w14:textId="3CC33CDB" w:rsidR="00467707" w:rsidRPr="009F1C83" w:rsidRDefault="009F1C83" w:rsidP="009F1C83">
      <w:pPr>
        <w:pStyle w:val="Titre"/>
        <w:jc w:val="center"/>
        <w:rPr>
          <w:rFonts w:asciiTheme="minorHAnsi" w:hAnsiTheme="minorHAnsi" w:cstheme="minorHAnsi"/>
          <w:b/>
          <w:color w:val="0878FF"/>
          <w:sz w:val="44"/>
        </w:rPr>
      </w:pPr>
      <w:proofErr w:type="gramStart"/>
      <w:r w:rsidRPr="009F1C83">
        <w:rPr>
          <w:rFonts w:asciiTheme="minorHAnsi" w:hAnsiTheme="minorHAnsi" w:cstheme="minorHAnsi"/>
          <w:b/>
          <w:color w:val="0878FF"/>
          <w:sz w:val="44"/>
        </w:rPr>
        <w:t>au</w:t>
      </w:r>
      <w:proofErr w:type="gramEnd"/>
      <w:r w:rsidRPr="009F1C83">
        <w:rPr>
          <w:rFonts w:asciiTheme="minorHAnsi" w:hAnsiTheme="minorHAnsi" w:cstheme="minorHAnsi"/>
          <w:b/>
          <w:color w:val="0878FF"/>
          <w:sz w:val="44"/>
        </w:rPr>
        <w:t xml:space="preserve"> personnel du S</w:t>
      </w:r>
      <w:r w:rsidR="009303F2">
        <w:rPr>
          <w:rFonts w:asciiTheme="minorHAnsi" w:hAnsiTheme="minorHAnsi" w:cstheme="minorHAnsi"/>
          <w:b/>
          <w:color w:val="0878FF"/>
          <w:sz w:val="44"/>
        </w:rPr>
        <w:t>P</w:t>
      </w:r>
      <w:r w:rsidRPr="009F1C83">
        <w:rPr>
          <w:rFonts w:asciiTheme="minorHAnsi" w:hAnsiTheme="minorHAnsi" w:cstheme="minorHAnsi"/>
          <w:b/>
          <w:color w:val="0878FF"/>
          <w:sz w:val="44"/>
        </w:rPr>
        <w:t>ST</w:t>
      </w:r>
    </w:p>
    <w:p w14:paraId="16333FC9" w14:textId="77777777" w:rsidR="00D9724C" w:rsidRPr="009F1C83" w:rsidRDefault="00D9724C" w:rsidP="00D9724C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i/>
          <w:iCs/>
          <w:color w:val="878787"/>
        </w:rPr>
      </w:pPr>
    </w:p>
    <w:p w14:paraId="3E9D8251" w14:textId="5D91755F" w:rsidR="000E5D2E" w:rsidRPr="009F1C83" w:rsidRDefault="007D7440" w:rsidP="009F1C83">
      <w:pPr>
        <w:pStyle w:val="Paragraphedeliste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426" w:hanging="426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t>Contexte</w:t>
      </w:r>
    </w:p>
    <w:p w14:paraId="07D55A1E" w14:textId="275EE5AB" w:rsidR="0020331D" w:rsidRPr="009F1C83" w:rsidRDefault="0020331D" w:rsidP="009F1C83">
      <w:pPr>
        <w:tabs>
          <w:tab w:val="left" w:pos="2321"/>
        </w:tabs>
        <w:spacing w:before="120"/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 xml:space="preserve">Les risques liés aux agents chimiques dangereux </w:t>
      </w:r>
      <w:r w:rsidR="00550142" w:rsidRPr="009F1C83">
        <w:rPr>
          <w:rFonts w:cstheme="minorHAnsi"/>
          <w:color w:val="878787"/>
        </w:rPr>
        <w:t>(ACD),</w:t>
      </w:r>
      <w:r w:rsidR="002C5058" w:rsidRPr="009F1C83">
        <w:rPr>
          <w:rFonts w:cstheme="minorHAnsi"/>
          <w:color w:val="878787"/>
        </w:rPr>
        <w:t xml:space="preserve"> </w:t>
      </w:r>
      <w:r w:rsidR="00550142" w:rsidRPr="009F1C83">
        <w:rPr>
          <w:rFonts w:cstheme="minorHAnsi"/>
          <w:color w:val="878787"/>
        </w:rPr>
        <w:t>notamment</w:t>
      </w:r>
      <w:r w:rsidR="002C5058" w:rsidRPr="009F1C83">
        <w:rPr>
          <w:rFonts w:cstheme="minorHAnsi"/>
          <w:color w:val="878787"/>
        </w:rPr>
        <w:t xml:space="preserve"> cancérogènes, mutagènes et toxiques pour la reproduction (CMR)</w:t>
      </w:r>
      <w:r w:rsidR="00550142" w:rsidRPr="009F1C83">
        <w:rPr>
          <w:rFonts w:cstheme="minorHAnsi"/>
          <w:color w:val="878787"/>
        </w:rPr>
        <w:t xml:space="preserve"> </w:t>
      </w:r>
      <w:r w:rsidR="002C5058" w:rsidRPr="009F1C83">
        <w:rPr>
          <w:rFonts w:cstheme="minorHAnsi"/>
          <w:color w:val="878787"/>
        </w:rPr>
        <w:t xml:space="preserve">constituent un </w:t>
      </w:r>
      <w:r w:rsidR="00550142" w:rsidRPr="009F1C83">
        <w:rPr>
          <w:rFonts w:cstheme="minorHAnsi"/>
          <w:color w:val="878787"/>
        </w:rPr>
        <w:t>enjeu</w:t>
      </w:r>
      <w:r w:rsidR="002C5058" w:rsidRPr="009F1C83">
        <w:rPr>
          <w:rFonts w:cstheme="minorHAnsi"/>
          <w:color w:val="878787"/>
        </w:rPr>
        <w:t xml:space="preserve"> important pour la santé et la sécurité des personnes</w:t>
      </w:r>
      <w:r w:rsidR="00550142" w:rsidRPr="009F1C83">
        <w:rPr>
          <w:rFonts w:cstheme="minorHAnsi"/>
          <w:color w:val="878787"/>
        </w:rPr>
        <w:t>. Ils concernent particulièrement l</w:t>
      </w:r>
      <w:r w:rsidR="000D64EA" w:rsidRPr="009F1C83">
        <w:rPr>
          <w:rFonts w:cstheme="minorHAnsi"/>
          <w:color w:val="878787"/>
        </w:rPr>
        <w:t>es travailleurs</w:t>
      </w:r>
      <w:r w:rsidR="00A61B6B" w:rsidRPr="009F1C83">
        <w:rPr>
          <w:rFonts w:cstheme="minorHAnsi"/>
          <w:color w:val="878787"/>
        </w:rPr>
        <w:t xml:space="preserve"> du secteur aéronautique</w:t>
      </w:r>
      <w:r w:rsidR="002C5058" w:rsidRPr="009F1C83">
        <w:rPr>
          <w:rFonts w:cstheme="minorHAnsi"/>
          <w:color w:val="878787"/>
        </w:rPr>
        <w:t xml:space="preserve"> nombreux</w:t>
      </w:r>
      <w:r w:rsidR="000D64EA" w:rsidRPr="009F1C83">
        <w:rPr>
          <w:rFonts w:cstheme="minorHAnsi"/>
          <w:color w:val="878787"/>
        </w:rPr>
        <w:t xml:space="preserve"> dans notre département (31). </w:t>
      </w:r>
    </w:p>
    <w:p w14:paraId="6F5AD24C" w14:textId="091B4F44" w:rsidR="00A61B6B" w:rsidRPr="009F1C83" w:rsidRDefault="007D7440" w:rsidP="00F7287B">
      <w:pPr>
        <w:tabs>
          <w:tab w:val="left" w:pos="2321"/>
        </w:tabs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A</w:t>
      </w:r>
      <w:r w:rsidR="000D64EA" w:rsidRPr="009F1C83">
        <w:rPr>
          <w:rFonts w:cstheme="minorHAnsi"/>
          <w:color w:val="878787"/>
        </w:rPr>
        <w:t>u sein du</w:t>
      </w:r>
      <w:r w:rsidRPr="009F1C83">
        <w:rPr>
          <w:rFonts w:cstheme="minorHAnsi"/>
          <w:color w:val="878787"/>
        </w:rPr>
        <w:t xml:space="preserve"> Plan Régional Santé Travail 3, l</w:t>
      </w:r>
      <w:r w:rsidR="000D64EA" w:rsidRPr="009F1C83">
        <w:rPr>
          <w:rFonts w:cstheme="minorHAnsi"/>
          <w:color w:val="878787"/>
        </w:rPr>
        <w:t>’action 1.10 « Accompagner les entreprises dans la mise en place d'une prévention efficace et effective des risques chimiques » permet d’animer au niveau régional un ensemble d’actions cohérentes et complémentaires menées par les partenaires de la prévention professionnelle (</w:t>
      </w:r>
      <w:r w:rsidR="00A61B6B" w:rsidRPr="009F1C83">
        <w:rPr>
          <w:rFonts w:cstheme="minorHAnsi"/>
          <w:color w:val="878787"/>
        </w:rPr>
        <w:t xml:space="preserve">CARSAT, DIRECCTE, </w:t>
      </w:r>
      <w:r w:rsidR="009F1C83">
        <w:rPr>
          <w:rFonts w:cstheme="minorHAnsi"/>
          <w:color w:val="878787"/>
        </w:rPr>
        <w:t>SS</w:t>
      </w:r>
      <w:r w:rsidR="00A61B6B" w:rsidRPr="009F1C83">
        <w:rPr>
          <w:rFonts w:cstheme="minorHAnsi"/>
          <w:color w:val="878787"/>
        </w:rPr>
        <w:t>TI et SST autonome</w:t>
      </w:r>
      <w:r w:rsidR="000D64EA" w:rsidRPr="009F1C83">
        <w:rPr>
          <w:rFonts w:cstheme="minorHAnsi"/>
          <w:color w:val="878787"/>
        </w:rPr>
        <w:t xml:space="preserve">). </w:t>
      </w:r>
    </w:p>
    <w:p w14:paraId="07425E5D" w14:textId="1DE9D5BB" w:rsidR="00833162" w:rsidRPr="009F1C83" w:rsidRDefault="00833162" w:rsidP="009F1C83">
      <w:pPr>
        <w:pStyle w:val="Paragraphedeliste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426" w:hanging="426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t>Objectif </w:t>
      </w:r>
    </w:p>
    <w:p w14:paraId="3EAC901C" w14:textId="7FAF9354" w:rsidR="00F7287B" w:rsidRPr="009F1C83" w:rsidRDefault="00F7287B" w:rsidP="009F1C83">
      <w:pPr>
        <w:spacing w:before="120" w:after="0"/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Les partenaires CARSAT, DIRECCTE, AIRBUS, ASTIA, SAMSI se sont réunis pour mettre en œuvre les objectifs du PRST3 :</w:t>
      </w:r>
    </w:p>
    <w:p w14:paraId="7D216141" w14:textId="77777777" w:rsidR="00F7287B" w:rsidRPr="009F1C83" w:rsidRDefault="00F7287B" w:rsidP="00F7287B">
      <w:pPr>
        <w:pStyle w:val="Paragraphedeliste"/>
        <w:numPr>
          <w:ilvl w:val="0"/>
          <w:numId w:val="6"/>
        </w:numPr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 xml:space="preserve">Promouvoir et développer les outils destinés à aider les employeurs dans leur démarche générale d’évaluation des risques chimiques (logiciel informatique SEIRICH, </w:t>
      </w:r>
      <w:proofErr w:type="spellStart"/>
      <w:r w:rsidRPr="009F1C83">
        <w:rPr>
          <w:rFonts w:cstheme="minorHAnsi"/>
          <w:color w:val="878787"/>
        </w:rPr>
        <w:t>eLara</w:t>
      </w:r>
      <w:proofErr w:type="spellEnd"/>
      <w:r w:rsidRPr="009F1C83">
        <w:rPr>
          <w:rFonts w:cstheme="minorHAnsi"/>
          <w:color w:val="878787"/>
        </w:rPr>
        <w:t>, …)</w:t>
      </w:r>
    </w:p>
    <w:p w14:paraId="049CE7B6" w14:textId="77777777" w:rsidR="00F7287B" w:rsidRPr="009F1C83" w:rsidRDefault="00F7287B" w:rsidP="00F7287B">
      <w:pPr>
        <w:pStyle w:val="Paragraphedeliste"/>
        <w:numPr>
          <w:ilvl w:val="0"/>
          <w:numId w:val="6"/>
        </w:numPr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Soutenir et accompagner la substitution</w:t>
      </w:r>
    </w:p>
    <w:p w14:paraId="1271F694" w14:textId="77777777" w:rsidR="00F7287B" w:rsidRPr="009F1C83" w:rsidRDefault="00F7287B" w:rsidP="00F7287B">
      <w:pPr>
        <w:pStyle w:val="Paragraphedeliste"/>
        <w:numPr>
          <w:ilvl w:val="0"/>
          <w:numId w:val="6"/>
        </w:numPr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Partager et mutualiser les connaissances afin de travailler en prévention primaire</w:t>
      </w:r>
    </w:p>
    <w:p w14:paraId="7BC7C519" w14:textId="568845FC" w:rsidR="00833162" w:rsidRPr="009F1C83" w:rsidRDefault="00F7287B" w:rsidP="00896A2C">
      <w:pPr>
        <w:tabs>
          <w:tab w:val="left" w:pos="2321"/>
        </w:tabs>
        <w:spacing w:after="0"/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Afin de p</w:t>
      </w:r>
      <w:r w:rsidR="00833162" w:rsidRPr="009F1C83">
        <w:rPr>
          <w:rFonts w:cstheme="minorHAnsi"/>
          <w:color w:val="878787"/>
        </w:rPr>
        <w:t xml:space="preserve">révenir les effets sur la santé et la sécurité des salariés des entreprises, y compris les agences d’emploi, des risques liés à l’utilisation des agents chimiques dangereux, dont les CMR dans le secteur de la sous-traitance aéronautique et spatiale. </w:t>
      </w:r>
    </w:p>
    <w:p w14:paraId="07A54DA4" w14:textId="77777777" w:rsidR="00896A2C" w:rsidRPr="009F1C83" w:rsidRDefault="00896A2C" w:rsidP="00C40E23">
      <w:pPr>
        <w:autoSpaceDE w:val="0"/>
        <w:autoSpaceDN w:val="0"/>
        <w:adjustRightInd w:val="0"/>
        <w:spacing w:after="0" w:line="240" w:lineRule="auto"/>
        <w:rPr>
          <w:rFonts w:cstheme="minorHAnsi"/>
          <w:iCs/>
          <w:color w:val="878787"/>
        </w:rPr>
      </w:pPr>
    </w:p>
    <w:p w14:paraId="590F7850" w14:textId="190417C1" w:rsidR="00C40E23" w:rsidRPr="009F1C83" w:rsidRDefault="00A61B6B" w:rsidP="009F1C83">
      <w:pPr>
        <w:pStyle w:val="Paragraphedeliste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426" w:hanging="426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t>P</w:t>
      </w:r>
      <w:r w:rsidR="006B0F90" w:rsidRPr="009F1C83">
        <w:rPr>
          <w:rFonts w:cstheme="minorHAnsi"/>
          <w:b/>
          <w:i/>
          <w:iCs/>
          <w:color w:val="878787"/>
          <w:sz w:val="32"/>
        </w:rPr>
        <w:t>our qui ?</w:t>
      </w:r>
    </w:p>
    <w:p w14:paraId="246790AB" w14:textId="54508955" w:rsidR="003A1877" w:rsidRPr="009F1C83" w:rsidRDefault="003A1877" w:rsidP="009F1C83">
      <w:pPr>
        <w:pStyle w:val="Paragraphedeliste"/>
        <w:numPr>
          <w:ilvl w:val="0"/>
          <w:numId w:val="7"/>
        </w:numPr>
        <w:tabs>
          <w:tab w:val="left" w:pos="2321"/>
        </w:tabs>
        <w:spacing w:before="120"/>
        <w:ind w:left="714" w:hanging="357"/>
        <w:jc w:val="both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 xml:space="preserve">Les services de santé aux travail (médecins du </w:t>
      </w:r>
      <w:proofErr w:type="gramStart"/>
      <w:r w:rsidRPr="009F1C83">
        <w:rPr>
          <w:rFonts w:cstheme="minorHAnsi"/>
          <w:color w:val="878787"/>
        </w:rPr>
        <w:t>travail,  IPRP</w:t>
      </w:r>
      <w:proofErr w:type="gramEnd"/>
      <w:r w:rsidRPr="009F1C83">
        <w:rPr>
          <w:rFonts w:cstheme="minorHAnsi"/>
          <w:color w:val="878787"/>
        </w:rPr>
        <w:t>, IDEST</w:t>
      </w:r>
      <w:r w:rsidR="002636DA" w:rsidRPr="009F1C83">
        <w:rPr>
          <w:rFonts w:cstheme="minorHAnsi"/>
          <w:color w:val="878787"/>
        </w:rPr>
        <w:t xml:space="preserve">) dont les actions ont été formalisées dans leurs projets de service et leurs Contrats Pluriannuels d’Objectifs et de Moyens CPOM </w:t>
      </w:r>
      <w:r w:rsidRPr="009F1C83">
        <w:rPr>
          <w:rFonts w:cstheme="minorHAnsi"/>
          <w:color w:val="878787"/>
        </w:rPr>
        <w:t xml:space="preserve"> </w:t>
      </w:r>
    </w:p>
    <w:p w14:paraId="3865CE20" w14:textId="0617E87B" w:rsidR="00C40E23" w:rsidRPr="009F1C83" w:rsidRDefault="003A1877" w:rsidP="00AF7444">
      <w:pPr>
        <w:pStyle w:val="Paragraphedeliste"/>
        <w:numPr>
          <w:ilvl w:val="0"/>
          <w:numId w:val="7"/>
        </w:numPr>
        <w:tabs>
          <w:tab w:val="left" w:pos="2321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iCs/>
          <w:color w:val="878787"/>
        </w:rPr>
      </w:pPr>
      <w:r w:rsidRPr="009F1C83">
        <w:rPr>
          <w:rFonts w:cstheme="minorHAnsi"/>
          <w:color w:val="878787"/>
        </w:rPr>
        <w:t>Le chef d'entreprise, les membres du CSE, la personne ressource dans l’entreprise (QSHE…)</w:t>
      </w:r>
    </w:p>
    <w:p w14:paraId="216EABBA" w14:textId="77777777" w:rsidR="002636DA" w:rsidRPr="009F1C83" w:rsidRDefault="002636DA" w:rsidP="004905E3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i/>
          <w:iCs/>
          <w:color w:val="878787"/>
        </w:rPr>
      </w:pPr>
    </w:p>
    <w:p w14:paraId="7FD09B8C" w14:textId="77777777" w:rsidR="009F1C83" w:rsidRPr="009F1C83" w:rsidRDefault="009F1C83" w:rsidP="009F1C83">
      <w:pPr>
        <w:pStyle w:val="Paragraphedeliste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426" w:hanging="426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t>Transmission des outils</w:t>
      </w:r>
    </w:p>
    <w:p w14:paraId="011C196F" w14:textId="311DCF13" w:rsidR="009F1C83" w:rsidRPr="009F1C83" w:rsidRDefault="009F1C83" w:rsidP="009F1C83">
      <w:pPr>
        <w:tabs>
          <w:tab w:val="left" w:pos="2321"/>
        </w:tabs>
        <w:spacing w:before="120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La</w:t>
      </w:r>
      <w:r>
        <w:rPr>
          <w:rFonts w:cstheme="minorHAnsi"/>
          <w:color w:val="878787"/>
        </w:rPr>
        <w:t xml:space="preserve"> </w:t>
      </w:r>
      <w:r w:rsidRPr="009F1C83">
        <w:rPr>
          <w:rFonts w:cstheme="minorHAnsi"/>
          <w:color w:val="878787"/>
        </w:rPr>
        <w:t>présentation et la transmission des outils seront réalisées à l’occasion des réunions de secteurs.</w:t>
      </w:r>
    </w:p>
    <w:p w14:paraId="1135D755" w14:textId="77777777" w:rsidR="009F1C83" w:rsidRPr="009F1C83" w:rsidRDefault="009F1C83" w:rsidP="009F1C83">
      <w:pPr>
        <w:pStyle w:val="Paragraphedeliste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426" w:hanging="426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t xml:space="preserve">Temporalité </w:t>
      </w:r>
    </w:p>
    <w:p w14:paraId="667BBDD8" w14:textId="77777777" w:rsidR="009F1C83" w:rsidRPr="009F1C83" w:rsidRDefault="009F1C83" w:rsidP="009F1C83">
      <w:pPr>
        <w:autoSpaceDE w:val="0"/>
        <w:autoSpaceDN w:val="0"/>
        <w:adjustRightInd w:val="0"/>
        <w:spacing w:before="120" w:after="0" w:line="240" w:lineRule="auto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>Cette démarche se déroulera de 2019 – 2021. Elle implique plusieurs points d’étapes d’évaluation sur l’avancée des travaux à deux niveaux :</w:t>
      </w:r>
    </w:p>
    <w:p w14:paraId="342EF850" w14:textId="77777777" w:rsidR="009F1C83" w:rsidRPr="009F1C83" w:rsidRDefault="009F1C83" w:rsidP="009F1C83">
      <w:pPr>
        <w:pStyle w:val="Paragraphedeliste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 xml:space="preserve">Equipe pluridisciplinaire </w:t>
      </w:r>
    </w:p>
    <w:p w14:paraId="08F8DDAC" w14:textId="77777777" w:rsidR="009F1C83" w:rsidRPr="009F1C83" w:rsidRDefault="009F1C83" w:rsidP="009F1C83">
      <w:pPr>
        <w:pStyle w:val="Paragraphedeliste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cstheme="minorHAnsi"/>
          <w:color w:val="878787"/>
        </w:rPr>
      </w:pPr>
      <w:r w:rsidRPr="009F1C83">
        <w:rPr>
          <w:rFonts w:cstheme="minorHAnsi"/>
          <w:color w:val="878787"/>
        </w:rPr>
        <w:t xml:space="preserve">Groupe élargi du CPOM   </w:t>
      </w:r>
    </w:p>
    <w:p w14:paraId="1A73CB58" w14:textId="77777777" w:rsidR="00F7287B" w:rsidRPr="009F1C83" w:rsidRDefault="00F7287B">
      <w:pPr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b/>
          <w:i/>
          <w:iCs/>
          <w:color w:val="878787"/>
          <w:sz w:val="32"/>
        </w:rPr>
        <w:br w:type="page"/>
      </w:r>
      <w:bookmarkStart w:id="0" w:name="_GoBack"/>
      <w:bookmarkEnd w:id="0"/>
    </w:p>
    <w:p w14:paraId="742A7AA9" w14:textId="1508D264" w:rsidR="00F7287B" w:rsidRPr="00072E81" w:rsidRDefault="00F7287B" w:rsidP="00F7287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i/>
          <w:iCs/>
          <w:color w:val="0878FF"/>
          <w:sz w:val="32"/>
          <w:u w:val="single"/>
        </w:rPr>
      </w:pPr>
      <w:r w:rsidRPr="00072E81">
        <w:rPr>
          <w:rFonts w:cstheme="minorHAnsi"/>
          <w:b/>
          <w:i/>
          <w:iCs/>
          <w:color w:val="0878FF"/>
          <w:sz w:val="32"/>
          <w:u w:val="single"/>
        </w:rPr>
        <w:lastRenderedPageBreak/>
        <w:t>Démarche</w:t>
      </w:r>
    </w:p>
    <w:p w14:paraId="66D86C63" w14:textId="39D4ACEA" w:rsidR="00F7287B" w:rsidRPr="009F1C83" w:rsidRDefault="00896A2C" w:rsidP="00F7287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i/>
          <w:iCs/>
          <w:color w:val="878787"/>
          <w:sz w:val="32"/>
        </w:rPr>
      </w:pPr>
      <w:r w:rsidRPr="009F1C83">
        <w:rPr>
          <w:rFonts w:cstheme="minorHAnsi"/>
          <w:noProof/>
          <w:color w:val="878787"/>
          <w:lang w:eastAsia="fr-FR"/>
        </w:rPr>
        <w:drawing>
          <wp:anchor distT="0" distB="0" distL="114300" distR="114300" simplePos="0" relativeHeight="251658240" behindDoc="0" locked="0" layoutInCell="1" allowOverlap="1" wp14:anchorId="792BB7F3" wp14:editId="1ED55BC1">
            <wp:simplePos x="0" y="0"/>
            <wp:positionH relativeFrom="column">
              <wp:posOffset>448846</wp:posOffset>
            </wp:positionH>
            <wp:positionV relativeFrom="paragraph">
              <wp:posOffset>16444</wp:posOffset>
            </wp:positionV>
            <wp:extent cx="4766945" cy="8622030"/>
            <wp:effectExtent l="0" t="0" r="0" b="762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CA démarche ASTI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945" cy="862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43E21F" w14:textId="1C1BA20C" w:rsidR="00F7287B" w:rsidRPr="009F1C83" w:rsidRDefault="00F7287B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57E7D338" w14:textId="0079342A" w:rsidR="002179E1" w:rsidRPr="009F1C83" w:rsidRDefault="002179E1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AAC19DF" w14:textId="70C91A0C" w:rsidR="002179E1" w:rsidRPr="009F1C83" w:rsidRDefault="002179E1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5589FD52" w14:textId="7E0D7CD2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6711EB4C" w14:textId="2208BFA4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0B36DAAC" w14:textId="726D2F4B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391B21B" w14:textId="409922F3" w:rsidR="00896A2C" w:rsidRPr="009F1C83" w:rsidRDefault="00072E81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  <w:r w:rsidRPr="00072E81">
        <w:rPr>
          <w:rFonts w:cstheme="minorHAnsi"/>
          <w:b/>
          <w:i/>
          <w:iCs/>
          <w:noProof/>
          <w:color w:val="878787"/>
          <w:sz w:val="3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BAB68B8" wp14:editId="12634495">
                <wp:simplePos x="0" y="0"/>
                <wp:positionH relativeFrom="column">
                  <wp:posOffset>3436620</wp:posOffset>
                </wp:positionH>
                <wp:positionV relativeFrom="paragraph">
                  <wp:posOffset>147320</wp:posOffset>
                </wp:positionV>
                <wp:extent cx="748665" cy="219710"/>
                <wp:effectExtent l="0" t="0" r="0" b="889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8665" cy="219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3A680B" w14:textId="490A8C98" w:rsidR="00072E81" w:rsidRDefault="00072E8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AB68B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70.6pt;margin-top:11.6pt;width:58.95pt;height:17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" stroked="f">
                <v:textbox>
                  <w:txbxContent>
                    <w:p w14:paraId="123A680B" w14:textId="490A8C98" w:rsidR="00072E81" w:rsidRDefault="00072E81"/>
                  </w:txbxContent>
                </v:textbox>
                <w10:wrap type="square"/>
              </v:shape>
            </w:pict>
          </mc:Fallback>
        </mc:AlternateContent>
      </w:r>
    </w:p>
    <w:p w14:paraId="3CD97334" w14:textId="6A020417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1E83438A" w14:textId="6AD619CF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4969D9B8" w14:textId="3270D047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6DE82E4" w14:textId="4F13D34A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396DB240" w14:textId="3F7810F1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5E7714B" w14:textId="2182E59C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71576B99" w14:textId="2769DE4A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9AEC544" w14:textId="28731C40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1A4CD92E" w14:textId="0D4DD463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5222708" w14:textId="79710037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79A7EE96" w14:textId="078526C0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4AD0E457" w14:textId="65B1B221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6076E097" w14:textId="59B7DCC5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5CD10557" w14:textId="29AE4360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3BF33250" w14:textId="5104D697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0DDB5AD8" w14:textId="2FF7844D" w:rsidR="00896A2C" w:rsidRPr="009F1C83" w:rsidRDefault="00896A2C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</w:p>
    <w:p w14:paraId="25B05658" w14:textId="41A92DC1" w:rsidR="00896A2C" w:rsidRPr="009F1C83" w:rsidRDefault="00592A4E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  <w:r w:rsidRPr="00592A4E">
        <w:rPr>
          <w:rFonts w:cstheme="minorHAnsi"/>
          <w:noProof/>
          <w:color w:val="878787"/>
          <w:lang w:eastAsia="fr-FR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0CC3BFB" wp14:editId="7CCBF3FD">
                <wp:simplePos x="0" y="0"/>
                <wp:positionH relativeFrom="column">
                  <wp:posOffset>1521248</wp:posOffset>
                </wp:positionH>
                <wp:positionV relativeFrom="paragraph">
                  <wp:posOffset>231986</wp:posOffset>
                </wp:positionV>
                <wp:extent cx="3048635" cy="473921"/>
                <wp:effectExtent l="0" t="0" r="0" b="2540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635" cy="47392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13846E" w14:textId="0E41C1A7" w:rsidR="00592A4E" w:rsidRPr="00592A4E" w:rsidRDefault="00592A4E" w:rsidP="00592A4E">
                            <w:pPr>
                              <w:spacing w:after="0"/>
                              <w:rPr>
                                <w:rFonts w:ascii="Arial Rounded MT Bold" w:hAnsi="Arial Rounded MT Bold"/>
                                <w:b/>
                                <w:color w:val="DA3400"/>
                                <w:sz w:val="24"/>
                              </w:rPr>
                            </w:pPr>
                            <w:r w:rsidRPr="00592A4E">
                              <w:rPr>
                                <w:rFonts w:ascii="Arial Rounded MT Bold" w:hAnsi="Arial Rounded MT Bold"/>
                                <w:b/>
                                <w:color w:val="DA3400"/>
                                <w:sz w:val="24"/>
                              </w:rPr>
                              <w:t>Compilation des tableaux de suivis</w:t>
                            </w:r>
                          </w:p>
                          <w:p w14:paraId="0BAEE1DD" w14:textId="669B79DE" w:rsidR="00592A4E" w:rsidRPr="00592A4E" w:rsidRDefault="00592A4E" w:rsidP="00A81D5F">
                            <w:pPr>
                              <w:tabs>
                                <w:tab w:val="left" w:pos="426"/>
                              </w:tabs>
                              <w:rPr>
                                <w:rFonts w:ascii="Arial" w:hAnsi="Arial" w:cs="Arial"/>
                                <w:color w:val="DA3400"/>
                                <w:sz w:val="24"/>
                              </w:rPr>
                            </w:pPr>
                            <w:r>
                              <w:tab/>
                            </w:r>
                            <w:proofErr w:type="gramStart"/>
                            <w:r w:rsidR="00A81D5F" w:rsidRPr="00A81D5F">
                              <w:rPr>
                                <w:rFonts w:ascii="Arial" w:hAnsi="Arial" w:cs="Arial"/>
                                <w:color w:val="DA3400"/>
                                <w:sz w:val="20"/>
                              </w:rPr>
                              <w:t>p</w:t>
                            </w:r>
                            <w:r w:rsidRPr="00592A4E">
                              <w:rPr>
                                <w:rFonts w:ascii="Arial" w:hAnsi="Arial" w:cs="Arial"/>
                                <w:color w:val="DA3400"/>
                                <w:sz w:val="20"/>
                              </w:rPr>
                              <w:t>ar</w:t>
                            </w:r>
                            <w:proofErr w:type="gramEnd"/>
                            <w:r w:rsidRPr="00592A4E">
                              <w:rPr>
                                <w:rFonts w:ascii="Arial" w:hAnsi="Arial" w:cs="Arial"/>
                                <w:color w:val="DA3400"/>
                                <w:sz w:val="20"/>
                              </w:rPr>
                              <w:t xml:space="preserve"> le groupe PRICA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C3BFB" id="_x0000_s1027" type="#_x0000_t202" style="position:absolute;margin-left:119.8pt;margin-top:18.25pt;width:240.05pt;height:37.3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" stroked="f">
                <v:textbox>
                  <w:txbxContent>
                    <w:p w14:paraId="2913846E" w14:textId="0E41C1A7" w:rsidR="00592A4E" w:rsidRPr="00592A4E" w:rsidRDefault="00592A4E" w:rsidP="00592A4E">
                      <w:pPr>
                        <w:spacing w:after="0"/>
                        <w:rPr>
                          <w:rFonts w:ascii="Arial Rounded MT Bold" w:hAnsi="Arial Rounded MT Bold"/>
                          <w:b/>
                          <w:color w:val="DA3400"/>
                          <w:sz w:val="24"/>
                        </w:rPr>
                      </w:pPr>
                      <w:r w:rsidRPr="00592A4E">
                        <w:rPr>
                          <w:rFonts w:ascii="Arial Rounded MT Bold" w:hAnsi="Arial Rounded MT Bold"/>
                          <w:b/>
                          <w:color w:val="DA3400"/>
                          <w:sz w:val="24"/>
                        </w:rPr>
                        <w:t>Compilation des tableaux de suivis</w:t>
                      </w:r>
                    </w:p>
                    <w:p w14:paraId="0BAEE1DD" w14:textId="669B79DE" w:rsidR="00592A4E" w:rsidRPr="00592A4E" w:rsidRDefault="00592A4E" w:rsidP="00A81D5F">
                      <w:pPr>
                        <w:tabs>
                          <w:tab w:val="left" w:pos="426"/>
                        </w:tabs>
                        <w:rPr>
                          <w:rFonts w:ascii="Arial" w:hAnsi="Arial" w:cs="Arial"/>
                          <w:color w:val="DA3400"/>
                          <w:sz w:val="24"/>
                        </w:rPr>
                      </w:pPr>
                      <w:r>
                        <w:tab/>
                      </w:r>
                      <w:proofErr w:type="gramStart"/>
                      <w:r w:rsidR="00A81D5F" w:rsidRPr="00A81D5F">
                        <w:rPr>
                          <w:rFonts w:ascii="Arial" w:hAnsi="Arial" w:cs="Arial"/>
                          <w:color w:val="DA3400"/>
                          <w:sz w:val="20"/>
                        </w:rPr>
                        <w:t>p</w:t>
                      </w:r>
                      <w:r w:rsidRPr="00592A4E">
                        <w:rPr>
                          <w:rFonts w:ascii="Arial" w:hAnsi="Arial" w:cs="Arial"/>
                          <w:color w:val="DA3400"/>
                          <w:sz w:val="20"/>
                        </w:rPr>
                        <w:t>ar</w:t>
                      </w:r>
                      <w:proofErr w:type="gramEnd"/>
                      <w:r w:rsidRPr="00592A4E">
                        <w:rPr>
                          <w:rFonts w:ascii="Arial" w:hAnsi="Arial" w:cs="Arial"/>
                          <w:color w:val="DA3400"/>
                          <w:sz w:val="20"/>
                        </w:rPr>
                        <w:t xml:space="preserve"> le groupe PRICA</w:t>
                      </w:r>
                    </w:p>
                  </w:txbxContent>
                </v:textbox>
              </v:shape>
            </w:pict>
          </mc:Fallback>
        </mc:AlternateContent>
      </w:r>
    </w:p>
    <w:p w14:paraId="3F1A0234" w14:textId="5E83A0FE" w:rsidR="00896A2C" w:rsidRPr="009F1C83" w:rsidRDefault="00592A4E" w:rsidP="00F7287B">
      <w:pPr>
        <w:tabs>
          <w:tab w:val="left" w:pos="2321"/>
        </w:tabs>
        <w:rPr>
          <w:rFonts w:cstheme="minorHAnsi"/>
          <w:noProof/>
          <w:color w:val="878787"/>
          <w:lang w:eastAsia="fr-FR"/>
        </w:rPr>
      </w:pPr>
      <w:r w:rsidRPr="00592A4E">
        <w:rPr>
          <w:rFonts w:cstheme="minorHAnsi"/>
          <w:b/>
          <w:i/>
          <w:iCs/>
          <w:noProof/>
          <w:color w:val="878787"/>
          <w:sz w:val="32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63A2D21" wp14:editId="15A8283C">
                <wp:simplePos x="0" y="0"/>
                <wp:positionH relativeFrom="column">
                  <wp:posOffset>962448</wp:posOffset>
                </wp:positionH>
                <wp:positionV relativeFrom="paragraph">
                  <wp:posOffset>184573</wp:posOffset>
                </wp:positionV>
                <wp:extent cx="770044" cy="198755"/>
                <wp:effectExtent l="0" t="0" r="0" b="0"/>
                <wp:wrapNone/>
                <wp:docPr id="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0044" cy="198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FC826F" w14:textId="24137D42" w:rsidR="00592A4E" w:rsidRDefault="00592A4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A2D21" id="_x0000_s1028" type="#_x0000_t202" style="position:absolute;margin-left:75.8pt;margin-top:14.55pt;width:60.65pt;height:15.6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" stroked="f">
                <v:textbox>
                  <w:txbxContent>
                    <w:p w14:paraId="38FC826F" w14:textId="24137D42" w:rsidR="00592A4E" w:rsidRDefault="00592A4E"/>
                  </w:txbxContent>
                </v:textbox>
              </v:shape>
            </w:pict>
          </mc:Fallback>
        </mc:AlternateContent>
      </w:r>
    </w:p>
    <w:sectPr w:rsidR="00896A2C" w:rsidRPr="009F1C83" w:rsidSect="009F1C83">
      <w:headerReference w:type="default" r:id="rId11"/>
      <w:footerReference w:type="default" r:id="rId12"/>
      <w:pgSz w:w="11906" w:h="16838"/>
      <w:pgMar w:top="1843" w:right="849" w:bottom="851" w:left="851" w:header="283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4E6F14" w14:textId="77777777" w:rsidR="00CB3F41" w:rsidRDefault="00CB3F41" w:rsidP="00DC62C8">
      <w:pPr>
        <w:spacing w:after="0" w:line="240" w:lineRule="auto"/>
      </w:pPr>
      <w:r>
        <w:separator/>
      </w:r>
    </w:p>
  </w:endnote>
  <w:endnote w:type="continuationSeparator" w:id="0">
    <w:p w14:paraId="0028B01A" w14:textId="77777777" w:rsidR="00CB3F41" w:rsidRDefault="00CB3F41" w:rsidP="00DC62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31E380" w14:textId="0DED1148" w:rsidR="004C7BB8" w:rsidRDefault="009303F2">
    <w:pPr>
      <w:pStyle w:val="Pieddepage"/>
    </w:pPr>
    <w:r>
      <w:rPr>
        <w:noProof/>
      </w:rPr>
      <w:drawing>
        <wp:anchor distT="0" distB="0" distL="114300" distR="114300" simplePos="0" relativeHeight="251669504" behindDoc="0" locked="0" layoutInCell="1" allowOverlap="1" wp14:anchorId="1097CC15" wp14:editId="4519F45A">
          <wp:simplePos x="0" y="0"/>
          <wp:positionH relativeFrom="margin">
            <wp:posOffset>3317240</wp:posOffset>
          </wp:positionH>
          <wp:positionV relativeFrom="paragraph">
            <wp:posOffset>193675</wp:posOffset>
          </wp:positionV>
          <wp:extent cx="714375" cy="218440"/>
          <wp:effectExtent l="0" t="0" r="9525" b="0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218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2F1D">
      <w:rPr>
        <w:b/>
        <w:noProof/>
      </w:rPr>
      <w:t xml:space="preserve"> </w:t>
    </w:r>
    <w:r w:rsidR="009F1C83" w:rsidRPr="00D92F1D">
      <w:rPr>
        <w:b/>
        <w:noProof/>
      </w:rPr>
      <w:drawing>
        <wp:anchor distT="0" distB="0" distL="114300" distR="114300" simplePos="0" relativeHeight="251666432" behindDoc="0" locked="0" layoutInCell="1" allowOverlap="1" wp14:anchorId="53198A43" wp14:editId="2E9B3E16">
          <wp:simplePos x="0" y="0"/>
          <wp:positionH relativeFrom="margin">
            <wp:posOffset>-161290</wp:posOffset>
          </wp:positionH>
          <wp:positionV relativeFrom="paragraph">
            <wp:posOffset>29422</wp:posOffset>
          </wp:positionV>
          <wp:extent cx="1293495" cy="617220"/>
          <wp:effectExtent l="0" t="0" r="1905" b="0"/>
          <wp:wrapSquare wrapText="bothSides"/>
          <wp:docPr id="43" name="Imag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495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9F1C83" w:rsidRPr="00D92F1D">
      <w:rPr>
        <w:b/>
        <w:noProof/>
      </w:rPr>
      <w:drawing>
        <wp:anchor distT="0" distB="0" distL="114300" distR="114300" simplePos="0" relativeHeight="251668480" behindDoc="0" locked="0" layoutInCell="1" allowOverlap="1" wp14:anchorId="735FC9FA" wp14:editId="5A19C4DE">
          <wp:simplePos x="0" y="0"/>
          <wp:positionH relativeFrom="column">
            <wp:posOffset>1434676</wp:posOffset>
          </wp:positionH>
          <wp:positionV relativeFrom="paragraph">
            <wp:posOffset>20108</wp:posOffset>
          </wp:positionV>
          <wp:extent cx="1584960" cy="640080"/>
          <wp:effectExtent l="0" t="0" r="0" b="7620"/>
          <wp:wrapSquare wrapText="bothSides"/>
          <wp:docPr id="42" name="Image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496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5E1BAF" w14:textId="77777777" w:rsidR="00CB3F41" w:rsidRDefault="00CB3F41" w:rsidP="00DC62C8">
      <w:pPr>
        <w:spacing w:after="0" w:line="240" w:lineRule="auto"/>
      </w:pPr>
      <w:r>
        <w:separator/>
      </w:r>
    </w:p>
  </w:footnote>
  <w:footnote w:type="continuationSeparator" w:id="0">
    <w:p w14:paraId="122354F7" w14:textId="77777777" w:rsidR="00CB3F41" w:rsidRDefault="00CB3F41" w:rsidP="00DC62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17E51A" w14:textId="7A407AE4" w:rsidR="00DC62C8" w:rsidRDefault="009F1C83">
    <w:pPr>
      <w:pStyle w:val="En-tt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1CC26163" wp14:editId="34A13DEF">
          <wp:simplePos x="0" y="0"/>
          <wp:positionH relativeFrom="column">
            <wp:posOffset>-97790</wp:posOffset>
          </wp:positionH>
          <wp:positionV relativeFrom="paragraph">
            <wp:posOffset>-224155</wp:posOffset>
          </wp:positionV>
          <wp:extent cx="2667635" cy="1285875"/>
          <wp:effectExtent l="0" t="0" r="0" b="0"/>
          <wp:wrapSquare wrapText="bothSides"/>
          <wp:docPr id="41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667635" cy="1285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C7BB8">
      <w:rPr>
        <w:noProof/>
      </w:rPr>
      <w:drawing>
        <wp:anchor distT="0" distB="0" distL="114300" distR="114300" simplePos="0" relativeHeight="251664384" behindDoc="1" locked="0" layoutInCell="1" allowOverlap="1" wp14:anchorId="4323EF57" wp14:editId="0100EF6E">
          <wp:simplePos x="0" y="0"/>
          <wp:positionH relativeFrom="column">
            <wp:posOffset>4715510</wp:posOffset>
          </wp:positionH>
          <wp:positionV relativeFrom="topMargin">
            <wp:posOffset>327025</wp:posOffset>
          </wp:positionV>
          <wp:extent cx="1266190" cy="525780"/>
          <wp:effectExtent l="0" t="0" r="0" b="7620"/>
          <wp:wrapTight wrapText="bothSides">
            <wp:wrapPolygon edited="0">
              <wp:start x="0" y="0"/>
              <wp:lineTo x="0" y="21130"/>
              <wp:lineTo x="21123" y="21130"/>
              <wp:lineTo x="21123" y="0"/>
              <wp:lineTo x="0" y="0"/>
            </wp:wrapPolygon>
          </wp:wrapTight>
          <wp:docPr id="40" name="Image 6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525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C62C8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E4DCC39" wp14:editId="58785395">
              <wp:simplePos x="0" y="0"/>
              <wp:positionH relativeFrom="column">
                <wp:posOffset>4219282</wp:posOffset>
              </wp:positionH>
              <wp:positionV relativeFrom="paragraph">
                <wp:posOffset>81768</wp:posOffset>
              </wp:positionV>
              <wp:extent cx="2116846" cy="1270880"/>
              <wp:effectExtent l="0" t="0" r="0" b="5715"/>
              <wp:wrapNone/>
              <wp:docPr id="30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6846" cy="12708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496859" w14:textId="77777777" w:rsidR="00DC62C8" w:rsidRPr="00DC62C8" w:rsidRDefault="00DC62C8">
                          <w:pPr>
                            <w:rPr>
                              <w:b/>
                              <w:color w:val="FFFFFF" w:themeColor="background1"/>
                              <w:sz w:val="9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4DCC39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332.25pt;margin-top:6.45pt;width:166.7pt;height:10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" filled="f" stroked="f">
              <v:textbox>
                <w:txbxContent>
                  <w:p w14:paraId="2C496859" w14:textId="77777777" w:rsidR="00DC62C8" w:rsidRPr="00DC62C8" w:rsidRDefault="00DC62C8">
                    <w:pPr>
                      <w:rPr>
                        <w:b/>
                        <w:color w:val="FFFFFF" w:themeColor="background1"/>
                        <w:sz w:val="9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EC0079"/>
    <w:multiLevelType w:val="hybridMultilevel"/>
    <w:tmpl w:val="855A499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E1EBC"/>
    <w:multiLevelType w:val="hybridMultilevel"/>
    <w:tmpl w:val="EEB2DDF4"/>
    <w:lvl w:ilvl="0" w:tplc="F7B20C0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634477"/>
    <w:multiLevelType w:val="hybridMultilevel"/>
    <w:tmpl w:val="D0222EFA"/>
    <w:lvl w:ilvl="0" w:tplc="B3068DA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8A01C8"/>
    <w:multiLevelType w:val="hybridMultilevel"/>
    <w:tmpl w:val="BA366360"/>
    <w:lvl w:ilvl="0" w:tplc="B0CAED2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7161CF"/>
    <w:multiLevelType w:val="hybridMultilevel"/>
    <w:tmpl w:val="06E2458C"/>
    <w:lvl w:ilvl="0" w:tplc="B0CAED2E">
      <w:start w:val="1"/>
      <w:numFmt w:val="bullet"/>
      <w:lvlText w:val="-"/>
      <w:lvlJc w:val="left"/>
      <w:pPr>
        <w:ind w:left="2727" w:hanging="360"/>
      </w:pPr>
      <w:rPr>
        <w:rFonts w:ascii="Arial" w:eastAsiaTheme="minorHAnsi" w:hAnsi="Arial" w:cs="Arial" w:hint="default"/>
        <w:i/>
      </w:rPr>
    </w:lvl>
    <w:lvl w:ilvl="1" w:tplc="040C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abstractNum w:abstractNumId="5" w15:restartNumberingAfterBreak="0">
    <w:nsid w:val="47426951"/>
    <w:multiLevelType w:val="hybridMultilevel"/>
    <w:tmpl w:val="24FEA8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796258"/>
    <w:multiLevelType w:val="hybridMultilevel"/>
    <w:tmpl w:val="34C61E0C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6429D0"/>
    <w:multiLevelType w:val="hybridMultilevel"/>
    <w:tmpl w:val="A42A51A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F0E3380"/>
    <w:multiLevelType w:val="hybridMultilevel"/>
    <w:tmpl w:val="E6D412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3"/>
  </w:num>
  <w:num w:numId="5">
    <w:abstractNumId w:val="4"/>
  </w:num>
  <w:num w:numId="6">
    <w:abstractNumId w:val="7"/>
  </w:num>
  <w:num w:numId="7">
    <w:abstractNumId w:val="5"/>
  </w:num>
  <w:num w:numId="8">
    <w:abstractNumId w:val="8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F20"/>
    <w:rsid w:val="00070771"/>
    <w:rsid w:val="00072E81"/>
    <w:rsid w:val="00084EFF"/>
    <w:rsid w:val="000D64EA"/>
    <w:rsid w:val="000D6D7B"/>
    <w:rsid w:val="000E44E4"/>
    <w:rsid w:val="000E5D2E"/>
    <w:rsid w:val="00140869"/>
    <w:rsid w:val="00182E6B"/>
    <w:rsid w:val="001A0E5C"/>
    <w:rsid w:val="0020331D"/>
    <w:rsid w:val="00203987"/>
    <w:rsid w:val="002179E1"/>
    <w:rsid w:val="002636DA"/>
    <w:rsid w:val="002C5058"/>
    <w:rsid w:val="00357FF2"/>
    <w:rsid w:val="00361F20"/>
    <w:rsid w:val="00381A84"/>
    <w:rsid w:val="003A1877"/>
    <w:rsid w:val="004005C2"/>
    <w:rsid w:val="00421CAA"/>
    <w:rsid w:val="00467707"/>
    <w:rsid w:val="004905E3"/>
    <w:rsid w:val="004C4EA8"/>
    <w:rsid w:val="004C77E9"/>
    <w:rsid w:val="004C7BB8"/>
    <w:rsid w:val="004E7D8E"/>
    <w:rsid w:val="00512608"/>
    <w:rsid w:val="00550142"/>
    <w:rsid w:val="00592A4E"/>
    <w:rsid w:val="005D302E"/>
    <w:rsid w:val="005E0A37"/>
    <w:rsid w:val="006B0F90"/>
    <w:rsid w:val="00716F9D"/>
    <w:rsid w:val="00752875"/>
    <w:rsid w:val="00784C1A"/>
    <w:rsid w:val="007B1540"/>
    <w:rsid w:val="007D7440"/>
    <w:rsid w:val="007E11EF"/>
    <w:rsid w:val="00833162"/>
    <w:rsid w:val="00861173"/>
    <w:rsid w:val="00896A2C"/>
    <w:rsid w:val="009303F2"/>
    <w:rsid w:val="00943689"/>
    <w:rsid w:val="00944BBB"/>
    <w:rsid w:val="00962FB1"/>
    <w:rsid w:val="009F1C83"/>
    <w:rsid w:val="00A354E6"/>
    <w:rsid w:val="00A40436"/>
    <w:rsid w:val="00A61B6B"/>
    <w:rsid w:val="00A81D5F"/>
    <w:rsid w:val="00B65298"/>
    <w:rsid w:val="00B75F77"/>
    <w:rsid w:val="00BA2C7D"/>
    <w:rsid w:val="00C40E23"/>
    <w:rsid w:val="00C971DA"/>
    <w:rsid w:val="00CB3F41"/>
    <w:rsid w:val="00CB726C"/>
    <w:rsid w:val="00D06379"/>
    <w:rsid w:val="00D51F9B"/>
    <w:rsid w:val="00D9724C"/>
    <w:rsid w:val="00DA62F5"/>
    <w:rsid w:val="00DC62C8"/>
    <w:rsid w:val="00E343AC"/>
    <w:rsid w:val="00E84298"/>
    <w:rsid w:val="00EF5944"/>
    <w:rsid w:val="00F0633E"/>
    <w:rsid w:val="00F16568"/>
    <w:rsid w:val="00F7287B"/>
    <w:rsid w:val="00FB2C1D"/>
    <w:rsid w:val="00FC0AD7"/>
    <w:rsid w:val="00FE0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1C28B8E"/>
  <w15:docId w15:val="{6D44E213-E19A-41C9-9BAA-EF556AE09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7077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6770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C6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C62C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C62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C62C8"/>
  </w:style>
  <w:style w:type="paragraph" w:styleId="Pieddepage">
    <w:name w:val="footer"/>
    <w:basedOn w:val="Normal"/>
    <w:link w:val="PieddepageCar"/>
    <w:uiPriority w:val="99"/>
    <w:unhideWhenUsed/>
    <w:rsid w:val="00DC62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C62C8"/>
  </w:style>
  <w:style w:type="paragraph" w:styleId="Titre">
    <w:name w:val="Title"/>
    <w:basedOn w:val="Normal"/>
    <w:next w:val="Normal"/>
    <w:link w:val="TitreCar"/>
    <w:uiPriority w:val="10"/>
    <w:qFormat/>
    <w:rsid w:val="0007077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707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07077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70771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070771"/>
    <w:rPr>
      <w:rFonts w:eastAsiaTheme="minorEastAsia"/>
      <w:color w:val="5A5A5A" w:themeColor="text1" w:themeTint="A5"/>
      <w:spacing w:val="15"/>
    </w:rPr>
  </w:style>
  <w:style w:type="character" w:styleId="Marquedecommentaire">
    <w:name w:val="annotation reference"/>
    <w:basedOn w:val="Policepardfaut"/>
    <w:uiPriority w:val="99"/>
    <w:semiHidden/>
    <w:unhideWhenUsed/>
    <w:rsid w:val="004C77E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C77E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C77E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C77E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C77E9"/>
    <w:rPr>
      <w:b/>
      <w:bCs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467707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D06379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716F9D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3EDA26F-E9CE-48B9-B7C3-F173B711CA96}">
  <ds:schemaRefs>
    <ds:schemaRef ds:uri="http://www.w3.org/XML/1998/namespace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schemas.microsoft.com/office/infopath/2007/PartnerControls"/>
    <ds:schemaRef ds:uri="c73b0af6-3427-4adb-90b6-5299f1ac8d5c"/>
    <ds:schemaRef ds:uri="85bd6f77-8028-4dd6-8351-c6c9368827fa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26025672-BDFB-4040-A91C-4A93B0C0CA6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571E9B4-C75D-4A4B-A653-B45EE159C6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320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2082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nvillanti</dc:creator>
  <cp:lastModifiedBy>FONDER Patricia</cp:lastModifiedBy>
  <cp:revision>5</cp:revision>
  <cp:lastPrinted>2018-10-19T08:24:00Z</cp:lastPrinted>
  <dcterms:created xsi:type="dcterms:W3CDTF">2021-04-28T13:50:00Z</dcterms:created>
  <dcterms:modified xsi:type="dcterms:W3CDTF">2021-05-20T14:29:00Z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