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1BF38" w14:textId="77777777" w:rsidR="00300475" w:rsidRPr="00331051" w:rsidRDefault="00300475" w:rsidP="00300475">
      <w:pPr>
        <w:pStyle w:val="Titre1"/>
        <w:numPr>
          <w:ilvl w:val="0"/>
          <w:numId w:val="1"/>
        </w:numPr>
        <w:spacing w:line="360" w:lineRule="auto"/>
        <w:ind w:left="0" w:firstLine="0"/>
        <w:contextualSpacing/>
        <w:jc w:val="both"/>
        <w:rPr>
          <w:rFonts w:asciiTheme="minorHAnsi" w:hAnsiTheme="minorHAnsi" w:cstheme="minorHAnsi"/>
          <w:sz w:val="22"/>
          <w:szCs w:val="22"/>
        </w:rPr>
      </w:pPr>
      <w:bookmarkStart w:id="0" w:name="_Toc138240562"/>
      <w:r w:rsidRPr="00331051">
        <w:rPr>
          <w:rFonts w:asciiTheme="minorHAnsi" w:hAnsiTheme="minorHAnsi" w:cstheme="minorHAnsi"/>
          <w:sz w:val="22"/>
          <w:szCs w:val="22"/>
        </w:rPr>
        <w:t>CARACTÉRISTIQUES DU POSTE ET ANALYSE</w:t>
      </w:r>
      <w:bookmarkEnd w:id="0"/>
      <w:r w:rsidRPr="00331051">
        <w:rPr>
          <w:rFonts w:asciiTheme="minorHAnsi" w:hAnsiTheme="minorHAnsi" w:cstheme="minorHAnsi"/>
          <w:sz w:val="22"/>
          <w:szCs w:val="22"/>
        </w:rPr>
        <w:t xml:space="preserve"> </w:t>
      </w:r>
    </w:p>
    <w:tbl>
      <w:tblPr>
        <w:tblStyle w:val="Grilledutableau"/>
        <w:tblW w:w="0" w:type="auto"/>
        <w:tblLook w:val="04A0" w:firstRow="1" w:lastRow="0" w:firstColumn="1" w:lastColumn="0" w:noHBand="0" w:noVBand="1"/>
      </w:tblPr>
      <w:tblGrid>
        <w:gridCol w:w="2860"/>
        <w:gridCol w:w="6202"/>
      </w:tblGrid>
      <w:tr w:rsidR="00300475" w14:paraId="219D675A" w14:textId="77777777" w:rsidTr="008B1401">
        <w:tc>
          <w:tcPr>
            <w:tcW w:w="2860" w:type="dxa"/>
          </w:tcPr>
          <w:p w14:paraId="714828F3" w14:textId="77777777" w:rsidR="00300475" w:rsidRDefault="00300475" w:rsidP="00B314C9">
            <w:pPr>
              <w:jc w:val="center"/>
            </w:pPr>
          </w:p>
          <w:p w14:paraId="7857D3AE" w14:textId="77777777" w:rsidR="00300475" w:rsidRDefault="00300475" w:rsidP="00B314C9">
            <w:pPr>
              <w:jc w:val="center"/>
            </w:pPr>
            <w:r>
              <w:t>Facteurs</w:t>
            </w:r>
          </w:p>
        </w:tc>
        <w:tc>
          <w:tcPr>
            <w:tcW w:w="6202" w:type="dxa"/>
          </w:tcPr>
          <w:p w14:paraId="5C60BF82" w14:textId="77777777" w:rsidR="00300475" w:rsidRDefault="00300475" w:rsidP="00B314C9">
            <w:pPr>
              <w:jc w:val="center"/>
            </w:pPr>
          </w:p>
          <w:p w14:paraId="069FBD77" w14:textId="77777777" w:rsidR="00300475" w:rsidRDefault="00300475" w:rsidP="00B314C9">
            <w:pPr>
              <w:jc w:val="center"/>
            </w:pPr>
            <w:r>
              <w:t>Données récoltées</w:t>
            </w:r>
          </w:p>
          <w:p w14:paraId="39342C89" w14:textId="77777777" w:rsidR="00300475" w:rsidRDefault="00300475" w:rsidP="00B314C9">
            <w:pPr>
              <w:jc w:val="center"/>
            </w:pPr>
          </w:p>
        </w:tc>
      </w:tr>
      <w:tr w:rsidR="00300475" w14:paraId="06BCF6A0" w14:textId="77777777" w:rsidTr="008B1401">
        <w:tc>
          <w:tcPr>
            <w:tcW w:w="2860" w:type="dxa"/>
          </w:tcPr>
          <w:p w14:paraId="2E92AA88" w14:textId="77777777" w:rsidR="00300475" w:rsidRDefault="00300475" w:rsidP="00B314C9">
            <w:pPr>
              <w:jc w:val="center"/>
              <w:rPr>
                <w:rFonts w:cstheme="minorHAnsi"/>
              </w:rPr>
            </w:pPr>
          </w:p>
          <w:p w14:paraId="4BA4FE25" w14:textId="77777777" w:rsidR="00300475" w:rsidRPr="00594EE2" w:rsidRDefault="00300475" w:rsidP="00B314C9">
            <w:pPr>
              <w:jc w:val="center"/>
              <w:rPr>
                <w:rFonts w:cstheme="minorHAnsi"/>
              </w:rPr>
            </w:pPr>
          </w:p>
          <w:p w14:paraId="13B6AA02" w14:textId="77777777" w:rsidR="00300475" w:rsidRPr="00594EE2" w:rsidRDefault="00300475" w:rsidP="00B314C9">
            <w:pPr>
              <w:jc w:val="center"/>
              <w:rPr>
                <w:rFonts w:cstheme="minorHAnsi"/>
              </w:rPr>
            </w:pPr>
            <w:r w:rsidRPr="00594EE2">
              <w:rPr>
                <w:rFonts w:cstheme="minorHAnsi"/>
              </w:rPr>
              <w:t>Sinistralité</w:t>
            </w:r>
          </w:p>
          <w:p w14:paraId="61A4DD06" w14:textId="77777777" w:rsidR="00300475" w:rsidRPr="00594EE2" w:rsidRDefault="00300475" w:rsidP="00B314C9">
            <w:pPr>
              <w:jc w:val="center"/>
              <w:rPr>
                <w:rFonts w:cstheme="minorHAnsi"/>
              </w:rPr>
            </w:pPr>
          </w:p>
          <w:p w14:paraId="0CC02844" w14:textId="77777777" w:rsidR="00300475" w:rsidRPr="00594EE2" w:rsidRDefault="00300475" w:rsidP="00B314C9">
            <w:pPr>
              <w:jc w:val="center"/>
              <w:rPr>
                <w:rFonts w:cstheme="minorHAnsi"/>
              </w:rPr>
            </w:pPr>
          </w:p>
        </w:tc>
        <w:tc>
          <w:tcPr>
            <w:tcW w:w="6202" w:type="dxa"/>
          </w:tcPr>
          <w:p w14:paraId="42D5808F"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13B1CF36" w14:textId="6472EB5D" w:rsidR="00300475" w:rsidRDefault="00300475" w:rsidP="00B314C9">
            <w:pPr>
              <w:pStyle w:val="Prformat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Inaptitude   </w:t>
            </w:r>
            <w:sdt>
              <w:sdtPr>
                <w:rPr>
                  <w:rFonts w:asciiTheme="minorHAnsi" w:hAnsiTheme="minorHAnsi" w:cstheme="minorHAnsi"/>
                  <w:kern w:val="2"/>
                  <w:sz w:val="22"/>
                  <w:szCs w:val="22"/>
                  <w:lang w:eastAsia="en-US"/>
                  <w14:ligatures w14:val="standardContextual"/>
                </w:rPr>
                <w:id w:val="-1746797841"/>
                <w14:checkbox>
                  <w14:checked w14:val="0"/>
                  <w14:checkedState w14:val="2612" w14:font="MS Gothic"/>
                  <w14:uncheckedState w14:val="2610" w14:font="MS Gothic"/>
                </w14:checkbox>
              </w:sdtPr>
              <w:sdtEndPr/>
              <w:sdtContent>
                <w:r>
                  <w:rPr>
                    <w:rFonts w:ascii="MS Gothic" w:eastAsia="MS Gothic" w:hAnsi="MS Gothic" w:cstheme="minorHAnsi" w:hint="eastAsia"/>
                    <w:kern w:val="2"/>
                    <w:sz w:val="22"/>
                    <w:szCs w:val="22"/>
                    <w:lang w:eastAsia="en-US"/>
                    <w14:ligatures w14:val="standardContextual"/>
                  </w:rPr>
                  <w:t>☐</w:t>
                </w:r>
              </w:sdtContent>
            </w:sdt>
            <w:r>
              <w:rPr>
                <w:rFonts w:asciiTheme="minorHAnsi" w:hAnsiTheme="minorHAnsi" w:cstheme="minorHAnsi"/>
                <w:kern w:val="2"/>
                <w:sz w:val="22"/>
                <w:szCs w:val="22"/>
                <w:lang w:eastAsia="en-US"/>
                <w14:ligatures w14:val="standardContextual"/>
              </w:rPr>
              <w:tab/>
              <w:t xml:space="preserve">                            Causes :  </w:t>
            </w:r>
          </w:p>
          <w:p w14:paraId="2766F541" w14:textId="50A65E0E" w:rsidR="00300475" w:rsidRDefault="00300475" w:rsidP="00B314C9">
            <w:pPr>
              <w:pStyle w:val="PrformatHTML"/>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35"/>
              </w:tabs>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Maladie professionnelle  </w:t>
            </w:r>
            <w:sdt>
              <w:sdtPr>
                <w:rPr>
                  <w:rFonts w:asciiTheme="minorHAnsi" w:hAnsiTheme="minorHAnsi" w:cstheme="minorHAnsi"/>
                  <w:kern w:val="2"/>
                  <w:sz w:val="22"/>
                  <w:szCs w:val="22"/>
                  <w:lang w:eastAsia="en-US"/>
                  <w14:ligatures w14:val="standardContextual"/>
                </w:rPr>
                <w:id w:val="1660037133"/>
                <w14:checkbox>
                  <w14:checked w14:val="0"/>
                  <w14:checkedState w14:val="2612" w14:font="MS Gothic"/>
                  <w14:uncheckedState w14:val="2610" w14:font="MS Gothic"/>
                </w14:checkbox>
              </w:sdtPr>
              <w:sdtEndPr/>
              <w:sdtContent>
                <w:r>
                  <w:rPr>
                    <w:rFonts w:ascii="MS Gothic" w:eastAsia="MS Gothic" w:hAnsi="MS Gothic" w:cstheme="minorHAnsi" w:hint="eastAsia"/>
                    <w:kern w:val="2"/>
                    <w:sz w:val="22"/>
                    <w:szCs w:val="22"/>
                    <w:lang w:eastAsia="en-US"/>
                    <w14:ligatures w14:val="standardContextual"/>
                  </w:rPr>
                  <w:t>☐</w:t>
                </w:r>
              </w:sdtContent>
            </w:sdt>
            <w:r>
              <w:rPr>
                <w:rFonts w:asciiTheme="minorHAnsi" w:hAnsiTheme="minorHAnsi" w:cstheme="minorHAnsi"/>
                <w:kern w:val="2"/>
                <w:sz w:val="22"/>
                <w:szCs w:val="22"/>
                <w:lang w:eastAsia="en-US"/>
                <w14:ligatures w14:val="standardContextual"/>
              </w:rPr>
              <w:t xml:space="preserve">         Causes :</w:t>
            </w:r>
          </w:p>
          <w:p w14:paraId="33DB7FA7" w14:textId="77777777" w:rsidR="00300475" w:rsidRPr="00D52BE9" w:rsidRDefault="00300475" w:rsidP="00B314C9">
            <w:pPr>
              <w:pStyle w:val="PrformatHTML"/>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35"/>
              </w:tabs>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Accident du travail  </w:t>
            </w:r>
            <w:sdt>
              <w:sdtPr>
                <w:rPr>
                  <w:rFonts w:asciiTheme="minorHAnsi" w:hAnsiTheme="minorHAnsi" w:cstheme="minorHAnsi"/>
                  <w:kern w:val="2"/>
                  <w:sz w:val="22"/>
                  <w:szCs w:val="22"/>
                  <w:lang w:eastAsia="en-US"/>
                  <w14:ligatures w14:val="standardContextual"/>
                </w:rPr>
                <w:id w:val="412516012"/>
                <w14:checkbox>
                  <w14:checked w14:val="0"/>
                  <w14:checkedState w14:val="2612" w14:font="MS Gothic"/>
                  <w14:uncheckedState w14:val="2610" w14:font="MS Gothic"/>
                </w14:checkbox>
              </w:sdtPr>
              <w:sdtEndPr/>
              <w:sdtContent>
                <w:r>
                  <w:rPr>
                    <w:rFonts w:ascii="MS Gothic" w:eastAsia="MS Gothic" w:hAnsi="MS Gothic" w:cstheme="minorHAnsi" w:hint="eastAsia"/>
                    <w:kern w:val="2"/>
                    <w:sz w:val="22"/>
                    <w:szCs w:val="22"/>
                    <w:lang w:eastAsia="en-US"/>
                    <w14:ligatures w14:val="standardContextual"/>
                  </w:rPr>
                  <w:t>☐</w:t>
                </w:r>
              </w:sdtContent>
            </w:sdt>
            <w:r>
              <w:rPr>
                <w:rFonts w:asciiTheme="minorHAnsi" w:hAnsiTheme="minorHAnsi" w:cstheme="minorHAnsi"/>
                <w:kern w:val="2"/>
                <w:sz w:val="22"/>
                <w:szCs w:val="22"/>
                <w:lang w:eastAsia="en-US"/>
                <w14:ligatures w14:val="standardContextual"/>
              </w:rPr>
              <w:tab/>
              <w:t xml:space="preserve">        Causes :</w:t>
            </w:r>
          </w:p>
        </w:tc>
      </w:tr>
      <w:tr w:rsidR="00300475" w14:paraId="5B524E9A" w14:textId="77777777" w:rsidTr="008B1401">
        <w:tc>
          <w:tcPr>
            <w:tcW w:w="2860" w:type="dxa"/>
          </w:tcPr>
          <w:p w14:paraId="1A4DFA25" w14:textId="77777777" w:rsidR="00300475" w:rsidRDefault="00300475" w:rsidP="00B314C9">
            <w:pPr>
              <w:jc w:val="center"/>
            </w:pPr>
          </w:p>
          <w:p w14:paraId="3C8222C0" w14:textId="77777777" w:rsidR="00300475" w:rsidRDefault="00300475" w:rsidP="00B314C9">
            <w:pPr>
              <w:jc w:val="center"/>
            </w:pPr>
          </w:p>
          <w:p w14:paraId="677BFA43" w14:textId="77777777" w:rsidR="00300475" w:rsidRDefault="00300475" w:rsidP="00B314C9">
            <w:pPr>
              <w:jc w:val="center"/>
            </w:pPr>
            <w:r>
              <w:t>Âge /ancienneté/genre des salariés</w:t>
            </w:r>
          </w:p>
          <w:p w14:paraId="1A3CC65E" w14:textId="77777777" w:rsidR="00300475" w:rsidRDefault="00300475" w:rsidP="00B314C9">
            <w:pPr>
              <w:jc w:val="center"/>
            </w:pPr>
          </w:p>
          <w:p w14:paraId="2892B873" w14:textId="77777777" w:rsidR="00300475" w:rsidRDefault="00300475" w:rsidP="00B314C9">
            <w:pPr>
              <w:jc w:val="center"/>
            </w:pPr>
          </w:p>
        </w:tc>
        <w:tc>
          <w:tcPr>
            <w:tcW w:w="6202" w:type="dxa"/>
          </w:tcPr>
          <w:p w14:paraId="1FBAE560"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w:t>
            </w:r>
            <w:r w:rsidRPr="00CA663A">
              <w:rPr>
                <w:rFonts w:asciiTheme="minorHAnsi" w:hAnsiTheme="minorHAnsi" w:cstheme="minorHAnsi"/>
                <w:kern w:val="2"/>
                <w:sz w:val="22"/>
                <w:szCs w:val="22"/>
                <w:lang w:eastAsia="en-US"/>
                <w14:ligatures w14:val="standardContextual"/>
              </w:rPr>
              <w:t>Moyenne d'âge</w:t>
            </w:r>
            <w:r>
              <w:rPr>
                <w:rFonts w:asciiTheme="minorHAnsi" w:hAnsiTheme="minorHAnsi" w:cstheme="minorHAnsi"/>
                <w:kern w:val="2"/>
                <w:sz w:val="22"/>
                <w:szCs w:val="22"/>
                <w:lang w:eastAsia="en-US"/>
                <w14:ligatures w14:val="standardContextual"/>
              </w:rPr>
              <w:t xml:space="preserve"> : </w:t>
            </w:r>
          </w:p>
          <w:p w14:paraId="5FFE664B"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Moyenne ancienneté :</w:t>
            </w:r>
          </w:p>
          <w:p w14:paraId="3DA743F5"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Personne la plus âgée et son ancienneté :</w:t>
            </w:r>
          </w:p>
          <w:p w14:paraId="54E6D961" w14:textId="77777777" w:rsidR="00300475" w:rsidRPr="00CA663A"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Personne la plus jeune et son ancienneté : </w:t>
            </w:r>
          </w:p>
          <w:p w14:paraId="372E541A" w14:textId="77777777" w:rsidR="00300475" w:rsidRPr="00CA663A"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Répartition homme et femme : </w:t>
            </w:r>
          </w:p>
          <w:p w14:paraId="075D3893" w14:textId="77777777" w:rsidR="00300475" w:rsidRPr="00CA663A" w:rsidRDefault="00300475" w:rsidP="00B314C9">
            <w:pPr>
              <w:pStyle w:val="PrformatHTML"/>
              <w:rPr>
                <w:rFonts w:asciiTheme="minorHAnsi" w:hAnsiTheme="minorHAnsi" w:cstheme="minorHAnsi"/>
                <w:kern w:val="2"/>
                <w:sz w:val="22"/>
                <w:szCs w:val="22"/>
                <w:lang w:eastAsia="en-US"/>
                <w14:ligatures w14:val="standardContextual"/>
              </w:rPr>
            </w:pPr>
          </w:p>
          <w:p w14:paraId="1E500BB0"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Nombre de salariés dans l’entreprise : </w:t>
            </w:r>
          </w:p>
          <w:p w14:paraId="7FDD1FD2" w14:textId="2D4D1252" w:rsidR="00300475" w:rsidRPr="00CA663A"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Nombre de salarié</w:t>
            </w:r>
            <w:r w:rsidR="00F96C07">
              <w:rPr>
                <w:rFonts w:asciiTheme="minorHAnsi" w:hAnsiTheme="minorHAnsi" w:cstheme="minorHAnsi"/>
                <w:kern w:val="2"/>
                <w:sz w:val="22"/>
                <w:szCs w:val="22"/>
                <w:lang w:eastAsia="en-US"/>
                <w14:ligatures w14:val="standardContextual"/>
              </w:rPr>
              <w:t>s</w:t>
            </w:r>
            <w:r>
              <w:rPr>
                <w:rFonts w:asciiTheme="minorHAnsi" w:hAnsiTheme="minorHAnsi" w:cstheme="minorHAnsi"/>
                <w:kern w:val="2"/>
                <w:sz w:val="22"/>
                <w:szCs w:val="22"/>
                <w:lang w:eastAsia="en-US"/>
                <w14:ligatures w14:val="standardContextual"/>
              </w:rPr>
              <w:t xml:space="preserve"> ambulancier : </w:t>
            </w:r>
          </w:p>
          <w:p w14:paraId="611AC707" w14:textId="77777777" w:rsidR="00300475" w:rsidRDefault="00300475" w:rsidP="00B314C9">
            <w:pPr>
              <w:pStyle w:val="PrformatHTML"/>
            </w:pPr>
          </w:p>
        </w:tc>
      </w:tr>
      <w:tr w:rsidR="00300475" w14:paraId="54DD90CE" w14:textId="77777777" w:rsidTr="008B1401">
        <w:tc>
          <w:tcPr>
            <w:tcW w:w="2860" w:type="dxa"/>
          </w:tcPr>
          <w:p w14:paraId="7F9E5BD5" w14:textId="77777777" w:rsidR="00300475" w:rsidRDefault="00300475" w:rsidP="00B314C9">
            <w:pPr>
              <w:jc w:val="center"/>
            </w:pPr>
          </w:p>
          <w:p w14:paraId="7935FE2D" w14:textId="77777777" w:rsidR="00300475" w:rsidRDefault="00300475" w:rsidP="00B314C9">
            <w:pPr>
              <w:jc w:val="center"/>
            </w:pPr>
            <w:r>
              <w:t>Horaire de travail – régularité – heures supplémentaires (créneaux horaires fixes, connus à l'avance, changeants, en 3*8)</w:t>
            </w:r>
          </w:p>
          <w:p w14:paraId="2764F1AB" w14:textId="77777777" w:rsidR="00300475" w:rsidRDefault="00300475" w:rsidP="00B314C9">
            <w:pPr>
              <w:jc w:val="center"/>
            </w:pPr>
          </w:p>
        </w:tc>
        <w:tc>
          <w:tcPr>
            <w:tcW w:w="6202" w:type="dxa"/>
          </w:tcPr>
          <w:p w14:paraId="6698078F"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7166DC00" w14:textId="00C49189"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Nombre de jour</w:t>
            </w:r>
            <w:r w:rsidR="00F96C07">
              <w:rPr>
                <w:rFonts w:asciiTheme="minorHAnsi" w:hAnsiTheme="minorHAnsi" w:cstheme="minorHAnsi"/>
                <w:kern w:val="2"/>
                <w:sz w:val="22"/>
                <w:szCs w:val="22"/>
                <w:lang w:eastAsia="en-US"/>
                <w14:ligatures w14:val="standardContextual"/>
              </w:rPr>
              <w:t>s</w:t>
            </w:r>
            <w:r>
              <w:rPr>
                <w:rFonts w:asciiTheme="minorHAnsi" w:hAnsiTheme="minorHAnsi" w:cstheme="minorHAnsi"/>
                <w:kern w:val="2"/>
                <w:sz w:val="22"/>
                <w:szCs w:val="22"/>
                <w:lang w:eastAsia="en-US"/>
                <w14:ligatures w14:val="standardContextual"/>
              </w:rPr>
              <w:t xml:space="preserve"> d’ouverture sur la semaine :</w:t>
            </w:r>
          </w:p>
          <w:p w14:paraId="1212F127" w14:textId="100FDBA9"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Nombre de jour</w:t>
            </w:r>
            <w:r w:rsidR="00F96C07">
              <w:rPr>
                <w:rFonts w:asciiTheme="minorHAnsi" w:hAnsiTheme="minorHAnsi" w:cstheme="minorHAnsi"/>
                <w:kern w:val="2"/>
                <w:sz w:val="22"/>
                <w:szCs w:val="22"/>
                <w:lang w:eastAsia="en-US"/>
                <w14:ligatures w14:val="standardContextual"/>
              </w:rPr>
              <w:t>s</w:t>
            </w:r>
            <w:r>
              <w:rPr>
                <w:rFonts w:asciiTheme="minorHAnsi" w:hAnsiTheme="minorHAnsi" w:cstheme="minorHAnsi"/>
                <w:kern w:val="2"/>
                <w:sz w:val="22"/>
                <w:szCs w:val="22"/>
                <w:lang w:eastAsia="en-US"/>
                <w14:ligatures w14:val="standardContextual"/>
              </w:rPr>
              <w:t xml:space="preserve"> de travail des salariés :</w:t>
            </w:r>
          </w:p>
          <w:p w14:paraId="7BBA1019"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Temps de travail des salariés par semaine :</w:t>
            </w:r>
          </w:p>
          <w:p w14:paraId="2C08925C"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Temps de travail moyen :</w:t>
            </w:r>
          </w:p>
          <w:p w14:paraId="5FE38FE3"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3813E7B5"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Pourcentage de réalisation des gardes commerciales </w:t>
            </w:r>
          </w:p>
          <w:p w14:paraId="6EACE856"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7A5A266C"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Pourcentage de réalisation des gardes préfectorales</w:t>
            </w:r>
          </w:p>
          <w:p w14:paraId="6F80EEC0"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Permanence de jour                 Jours et horaires</w:t>
            </w:r>
          </w:p>
          <w:p w14:paraId="40541CC8"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Permanence de nuit :               Jours et horaire </w:t>
            </w:r>
          </w:p>
          <w:p w14:paraId="4B449F41"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3184F45B" w14:textId="6FAEE0D3"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Délais de prévenance des plannings : </w:t>
            </w:r>
          </w:p>
          <w:p w14:paraId="75E1072F" w14:textId="77777777" w:rsidR="00300475" w:rsidRDefault="00300475" w:rsidP="00B314C9">
            <w:pPr>
              <w:pStyle w:val="PrformatHTML"/>
            </w:pPr>
          </w:p>
        </w:tc>
      </w:tr>
      <w:tr w:rsidR="00300475" w14:paraId="1B55B604" w14:textId="77777777" w:rsidTr="008B1401">
        <w:tc>
          <w:tcPr>
            <w:tcW w:w="2860" w:type="dxa"/>
          </w:tcPr>
          <w:p w14:paraId="53091D0E" w14:textId="77777777" w:rsidR="00300475" w:rsidRDefault="00300475" w:rsidP="00B314C9">
            <w:pPr>
              <w:jc w:val="center"/>
            </w:pPr>
            <w:bookmarkStart w:id="1" w:name="_Hlk157065677"/>
          </w:p>
          <w:p w14:paraId="1FAC8358" w14:textId="77777777" w:rsidR="00300475" w:rsidRDefault="00300475" w:rsidP="00B314C9">
            <w:pPr>
              <w:jc w:val="center"/>
            </w:pPr>
          </w:p>
          <w:p w14:paraId="3F1093C0" w14:textId="77777777" w:rsidR="00300475" w:rsidRDefault="00300475" w:rsidP="00B314C9">
            <w:pPr>
              <w:jc w:val="center"/>
            </w:pPr>
          </w:p>
          <w:p w14:paraId="165DA9E6" w14:textId="77777777" w:rsidR="00300475" w:rsidRDefault="00300475" w:rsidP="00B314C9">
            <w:pPr>
              <w:jc w:val="center"/>
            </w:pPr>
          </w:p>
          <w:p w14:paraId="383797F8" w14:textId="77777777" w:rsidR="00300475" w:rsidRDefault="00300475" w:rsidP="00B314C9">
            <w:pPr>
              <w:jc w:val="center"/>
            </w:pPr>
            <w:r>
              <w:t>Organisation des interventions</w:t>
            </w:r>
          </w:p>
          <w:p w14:paraId="47CDC622" w14:textId="77777777" w:rsidR="00300475" w:rsidRDefault="00300475" w:rsidP="00B314C9">
            <w:pPr>
              <w:jc w:val="center"/>
            </w:pPr>
          </w:p>
        </w:tc>
        <w:tc>
          <w:tcPr>
            <w:tcW w:w="6202" w:type="dxa"/>
          </w:tcPr>
          <w:p w14:paraId="56CA1A4A"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3C36D34E" w14:textId="27D94F76"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Qui sont les émetteurs des demandes :</w:t>
            </w:r>
          </w:p>
          <w:p w14:paraId="1E551FB8" w14:textId="4B6AA049"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Comment s’organise</w:t>
            </w:r>
            <w:r w:rsidR="00F96C07">
              <w:rPr>
                <w:rFonts w:asciiTheme="minorHAnsi" w:hAnsiTheme="minorHAnsi" w:cstheme="minorHAnsi"/>
                <w:kern w:val="2"/>
                <w:sz w:val="22"/>
                <w:szCs w:val="22"/>
                <w:lang w:eastAsia="en-US"/>
                <w14:ligatures w14:val="standardContextual"/>
              </w:rPr>
              <w:t>nt</w:t>
            </w:r>
            <w:r>
              <w:rPr>
                <w:rFonts w:asciiTheme="minorHAnsi" w:hAnsiTheme="minorHAnsi" w:cstheme="minorHAnsi"/>
                <w:kern w:val="2"/>
                <w:sz w:val="22"/>
                <w:szCs w:val="22"/>
                <w:lang w:eastAsia="en-US"/>
                <w14:ligatures w14:val="standardContextual"/>
              </w:rPr>
              <w:t xml:space="preserve"> les tournées :</w:t>
            </w:r>
          </w:p>
          <w:p w14:paraId="6E709AB3" w14:textId="0E2C21BE"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Outils et répartition des missions :</w:t>
            </w:r>
          </w:p>
          <w:p w14:paraId="42AE9B27" w14:textId="77777777" w:rsidR="00300475" w:rsidRDefault="00300475" w:rsidP="00B314C9"/>
          <w:p w14:paraId="3F8301AF"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Nombre d’intervention par jour :</w:t>
            </w:r>
          </w:p>
          <w:p w14:paraId="1FE45A3D" w14:textId="5493F735"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Régularité des patient</w:t>
            </w:r>
            <w:r w:rsidR="00F96C07">
              <w:rPr>
                <w:rFonts w:asciiTheme="minorHAnsi" w:hAnsiTheme="minorHAnsi" w:cstheme="minorHAnsi"/>
                <w:kern w:val="2"/>
                <w:sz w:val="22"/>
                <w:szCs w:val="22"/>
                <w:lang w:eastAsia="en-US"/>
                <w14:ligatures w14:val="standardContextual"/>
              </w:rPr>
              <w:t>s</w:t>
            </w:r>
            <w:r>
              <w:rPr>
                <w:rFonts w:asciiTheme="minorHAnsi" w:hAnsiTheme="minorHAnsi" w:cstheme="minorHAnsi"/>
                <w:kern w:val="2"/>
                <w:sz w:val="22"/>
                <w:szCs w:val="22"/>
                <w:lang w:eastAsia="en-US"/>
                <w14:ligatures w14:val="standardContextual"/>
              </w:rPr>
              <w:t xml:space="preserve"> pris en charge :</w:t>
            </w:r>
          </w:p>
          <w:p w14:paraId="16668A77"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Information sur la motricité et le besoin des patients :</w:t>
            </w:r>
          </w:p>
          <w:p w14:paraId="0018A0F3" w14:textId="02C4A912" w:rsidR="00300475" w:rsidRDefault="00300475" w:rsidP="00B314C9">
            <w:pPr>
              <w:pStyle w:val="PrformatHTML"/>
            </w:pPr>
            <w:r w:rsidRPr="000A753E">
              <w:rPr>
                <w:rFonts w:asciiTheme="minorHAnsi" w:hAnsiTheme="minorHAnsi" w:cstheme="minorHAnsi"/>
                <w:kern w:val="2"/>
                <w:sz w:val="22"/>
                <w:szCs w:val="22"/>
                <w:lang w:eastAsia="en-US"/>
                <w14:ligatures w14:val="standardContextual"/>
              </w:rPr>
              <w:t>- Organisation de l’institution sur le paiement de leur prestation</w:t>
            </w:r>
            <w:r>
              <w:rPr>
                <w:rFonts w:asciiTheme="minorHAnsi" w:hAnsiTheme="minorHAnsi" w:cstheme="minorHAnsi"/>
                <w:kern w:val="2"/>
                <w:sz w:val="22"/>
                <w:szCs w:val="22"/>
                <w:lang w:eastAsia="en-US"/>
                <w14:ligatures w14:val="standardContextual"/>
              </w:rPr>
              <w:t> :</w:t>
            </w:r>
          </w:p>
          <w:p w14:paraId="3C9781A7" w14:textId="77777777" w:rsidR="00300475" w:rsidRDefault="00300475" w:rsidP="00B314C9">
            <w:pPr>
              <w:pStyle w:val="PrformatHTML"/>
            </w:pPr>
          </w:p>
        </w:tc>
      </w:tr>
      <w:bookmarkEnd w:id="1"/>
      <w:tr w:rsidR="00300475" w14:paraId="02A02937" w14:textId="77777777" w:rsidTr="008B1401">
        <w:tc>
          <w:tcPr>
            <w:tcW w:w="2860" w:type="dxa"/>
          </w:tcPr>
          <w:p w14:paraId="423482D5" w14:textId="77777777" w:rsidR="00300475" w:rsidRDefault="00300475" w:rsidP="00B314C9">
            <w:pPr>
              <w:jc w:val="center"/>
            </w:pPr>
          </w:p>
          <w:p w14:paraId="738BF4E0" w14:textId="77777777" w:rsidR="00300475" w:rsidRDefault="00300475" w:rsidP="00B314C9">
            <w:pPr>
              <w:jc w:val="center"/>
            </w:pPr>
          </w:p>
          <w:p w14:paraId="5B3E2ADC" w14:textId="77777777" w:rsidR="00300475" w:rsidRDefault="00300475" w:rsidP="00B314C9">
            <w:pPr>
              <w:jc w:val="center"/>
            </w:pPr>
            <w:r>
              <w:t xml:space="preserve">Organisation et temps de pause </w:t>
            </w:r>
          </w:p>
          <w:p w14:paraId="7AFF32EE" w14:textId="77777777" w:rsidR="00300475" w:rsidRDefault="00300475" w:rsidP="00B314C9">
            <w:pPr>
              <w:jc w:val="center"/>
            </w:pPr>
          </w:p>
          <w:p w14:paraId="2B51BBB7" w14:textId="77777777" w:rsidR="00300475" w:rsidRDefault="00300475" w:rsidP="00B314C9">
            <w:pPr>
              <w:jc w:val="center"/>
            </w:pPr>
          </w:p>
        </w:tc>
        <w:tc>
          <w:tcPr>
            <w:tcW w:w="6202" w:type="dxa"/>
          </w:tcPr>
          <w:p w14:paraId="799B1AA4"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4E5A0A80"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Pause repas (régulière, sur site, en tournée) :</w:t>
            </w:r>
          </w:p>
          <w:p w14:paraId="6F51B354"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Temps de pause non payé :</w:t>
            </w:r>
          </w:p>
          <w:p w14:paraId="7A600389"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Temps sur la journée de travail pouvant ne pas être indemnisé</w:t>
            </w:r>
            <w:r w:rsidR="00F96C07">
              <w:rPr>
                <w:rFonts w:asciiTheme="minorHAnsi" w:hAnsiTheme="minorHAnsi" w:cstheme="minorHAnsi"/>
                <w:kern w:val="2"/>
                <w:sz w:val="22"/>
                <w:szCs w:val="22"/>
                <w:lang w:eastAsia="en-US"/>
                <w14:ligatures w14:val="standardContextual"/>
              </w:rPr>
              <w:t>e</w:t>
            </w:r>
            <w:r>
              <w:rPr>
                <w:rFonts w:asciiTheme="minorHAnsi" w:hAnsiTheme="minorHAnsi" w:cstheme="minorHAnsi"/>
                <w:kern w:val="2"/>
                <w:sz w:val="22"/>
                <w:szCs w:val="22"/>
                <w:lang w:eastAsia="en-US"/>
                <w14:ligatures w14:val="standardContextual"/>
              </w:rPr>
              <w:t xml:space="preserve"> par l’employeur : </w:t>
            </w:r>
          </w:p>
          <w:p w14:paraId="23545B9B" w14:textId="77777777" w:rsidR="008B1401" w:rsidRDefault="008B1401" w:rsidP="00B314C9">
            <w:pPr>
              <w:pStyle w:val="PrformatHTML"/>
              <w:rPr>
                <w:rFonts w:asciiTheme="minorHAnsi" w:hAnsiTheme="minorHAnsi" w:cstheme="minorHAnsi"/>
                <w:kern w:val="2"/>
                <w:sz w:val="22"/>
                <w:szCs w:val="22"/>
                <w:lang w:eastAsia="en-US"/>
                <w14:ligatures w14:val="standardContextual"/>
              </w:rPr>
            </w:pPr>
          </w:p>
          <w:p w14:paraId="2C598DC2" w14:textId="4B7F96F4" w:rsidR="008B1401" w:rsidRPr="00A6712C" w:rsidRDefault="008B1401" w:rsidP="00B314C9">
            <w:pPr>
              <w:pStyle w:val="PrformatHTML"/>
              <w:rPr>
                <w:rFonts w:asciiTheme="minorHAnsi" w:hAnsiTheme="minorHAnsi" w:cstheme="minorHAnsi"/>
                <w:kern w:val="2"/>
                <w:sz w:val="22"/>
                <w:szCs w:val="22"/>
                <w:lang w:eastAsia="en-US"/>
                <w14:ligatures w14:val="standardContextual"/>
              </w:rPr>
            </w:pPr>
          </w:p>
        </w:tc>
      </w:tr>
      <w:tr w:rsidR="00300475" w14:paraId="71554800" w14:textId="77777777" w:rsidTr="008B1401">
        <w:tc>
          <w:tcPr>
            <w:tcW w:w="2860" w:type="dxa"/>
          </w:tcPr>
          <w:p w14:paraId="5559DF5F" w14:textId="77777777" w:rsidR="00300475" w:rsidRDefault="00300475" w:rsidP="00B314C9">
            <w:pPr>
              <w:jc w:val="center"/>
            </w:pPr>
          </w:p>
          <w:p w14:paraId="73DB28C9" w14:textId="77777777" w:rsidR="00300475" w:rsidRDefault="00300475" w:rsidP="00B314C9">
            <w:pPr>
              <w:jc w:val="center"/>
            </w:pPr>
          </w:p>
          <w:p w14:paraId="39B89FBB" w14:textId="77777777" w:rsidR="00300475" w:rsidRDefault="00300475" w:rsidP="00B314C9">
            <w:pPr>
              <w:jc w:val="center"/>
            </w:pPr>
          </w:p>
          <w:p w14:paraId="7AD49462" w14:textId="77777777" w:rsidR="00300475" w:rsidRDefault="00300475" w:rsidP="00B314C9">
            <w:pPr>
              <w:jc w:val="center"/>
            </w:pPr>
          </w:p>
          <w:p w14:paraId="484D706F" w14:textId="77777777" w:rsidR="00300475" w:rsidRDefault="00300475" w:rsidP="00B314C9">
            <w:pPr>
              <w:jc w:val="center"/>
            </w:pPr>
            <w:r>
              <w:t>Formation</w:t>
            </w:r>
          </w:p>
          <w:p w14:paraId="5DDF1D7A" w14:textId="77777777" w:rsidR="00300475" w:rsidRDefault="00300475" w:rsidP="00B314C9">
            <w:pPr>
              <w:jc w:val="center"/>
            </w:pPr>
          </w:p>
        </w:tc>
        <w:tc>
          <w:tcPr>
            <w:tcW w:w="6202" w:type="dxa"/>
          </w:tcPr>
          <w:p w14:paraId="537AB247"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25162948"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Diplôme d’état d’ambulancier (DEA) </w:t>
            </w:r>
            <w:sdt>
              <w:sdtPr>
                <w:rPr>
                  <w:rFonts w:asciiTheme="minorHAnsi" w:hAnsiTheme="minorHAnsi" w:cstheme="minorHAnsi"/>
                  <w:kern w:val="2"/>
                  <w:sz w:val="22"/>
                  <w:szCs w:val="22"/>
                  <w:lang w:eastAsia="en-US"/>
                  <w14:ligatures w14:val="standardContextual"/>
                </w:rPr>
                <w:id w:val="1817532531"/>
                <w14:checkbox>
                  <w14:checked w14:val="0"/>
                  <w14:checkedState w14:val="2612" w14:font="MS Gothic"/>
                  <w14:uncheckedState w14:val="2610" w14:font="MS Gothic"/>
                </w14:checkbox>
              </w:sdtPr>
              <w:sdtEndPr/>
              <w:sdtContent>
                <w:r>
                  <w:rPr>
                    <w:rFonts w:ascii="MS Gothic" w:eastAsia="MS Gothic" w:hAnsi="MS Gothic" w:cstheme="minorHAnsi" w:hint="eastAsia"/>
                    <w:kern w:val="2"/>
                    <w:sz w:val="22"/>
                    <w:szCs w:val="22"/>
                    <w:lang w:eastAsia="en-US"/>
                    <w14:ligatures w14:val="standardContextual"/>
                  </w:rPr>
                  <w:t>☐</w:t>
                </w:r>
              </w:sdtContent>
            </w:sdt>
          </w:p>
          <w:p w14:paraId="5E3A80AD"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Permis B </w:t>
            </w:r>
            <w:sdt>
              <w:sdtPr>
                <w:rPr>
                  <w:rFonts w:asciiTheme="minorHAnsi" w:hAnsiTheme="minorHAnsi" w:cstheme="minorHAnsi"/>
                  <w:kern w:val="2"/>
                  <w:sz w:val="22"/>
                  <w:szCs w:val="22"/>
                  <w:lang w:eastAsia="en-US"/>
                  <w14:ligatures w14:val="standardContextual"/>
                </w:rPr>
                <w:id w:val="1215169561"/>
                <w14:checkbox>
                  <w14:checked w14:val="0"/>
                  <w14:checkedState w14:val="2612" w14:font="MS Gothic"/>
                  <w14:uncheckedState w14:val="2610" w14:font="MS Gothic"/>
                </w14:checkbox>
              </w:sdtPr>
              <w:sdtEndPr/>
              <w:sdtContent>
                <w:r>
                  <w:rPr>
                    <w:rFonts w:ascii="MS Gothic" w:eastAsia="MS Gothic" w:hAnsi="MS Gothic" w:cstheme="minorHAnsi" w:hint="eastAsia"/>
                    <w:kern w:val="2"/>
                    <w:sz w:val="22"/>
                    <w:szCs w:val="22"/>
                    <w:lang w:eastAsia="en-US"/>
                    <w14:ligatures w14:val="standardContextual"/>
                  </w:rPr>
                  <w:t>☐</w:t>
                </w:r>
              </w:sdtContent>
            </w:sdt>
          </w:p>
          <w:p w14:paraId="05675EAB"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Permis complémentaire : </w:t>
            </w:r>
          </w:p>
          <w:p w14:paraId="69A77639"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p>
          <w:p w14:paraId="586F5A13" w14:textId="78CEDB4A"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Formations annuelle</w:t>
            </w:r>
            <w:r w:rsidR="00F96C07">
              <w:rPr>
                <w:rFonts w:asciiTheme="minorHAnsi" w:hAnsiTheme="minorHAnsi" w:cstheme="minorHAnsi"/>
                <w:kern w:val="2"/>
                <w:sz w:val="22"/>
                <w:szCs w:val="22"/>
                <w:lang w:eastAsia="en-US"/>
                <w14:ligatures w14:val="standardContextual"/>
              </w:rPr>
              <w:t>s</w:t>
            </w:r>
            <w:r>
              <w:rPr>
                <w:rFonts w:asciiTheme="minorHAnsi" w:hAnsiTheme="minorHAnsi" w:cstheme="minorHAnsi"/>
                <w:kern w:val="2"/>
                <w:sz w:val="22"/>
                <w:szCs w:val="22"/>
                <w:lang w:eastAsia="en-US"/>
                <w14:ligatures w14:val="standardContextual"/>
              </w:rPr>
              <w:t xml:space="preserve"> proposées :</w:t>
            </w:r>
          </w:p>
          <w:p w14:paraId="42DF5DEC" w14:textId="77777777" w:rsidR="00300475" w:rsidRDefault="00300475" w:rsidP="00B314C9">
            <w:pPr>
              <w:pStyle w:val="PrformatHTML"/>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 Recyclage des formations : </w:t>
            </w:r>
          </w:p>
          <w:p w14:paraId="0E230A78" w14:textId="77777777" w:rsidR="00300475" w:rsidRDefault="00300475" w:rsidP="00B314C9">
            <w:pPr>
              <w:pStyle w:val="PrformatHTML"/>
            </w:pPr>
          </w:p>
        </w:tc>
      </w:tr>
      <w:tr w:rsidR="00300475" w14:paraId="4DEE5645" w14:textId="77777777" w:rsidTr="008B1401">
        <w:tc>
          <w:tcPr>
            <w:tcW w:w="2860" w:type="dxa"/>
          </w:tcPr>
          <w:p w14:paraId="6FB820DB" w14:textId="77777777" w:rsidR="00300475" w:rsidRDefault="00300475" w:rsidP="00B314C9">
            <w:pPr>
              <w:jc w:val="center"/>
            </w:pPr>
          </w:p>
          <w:p w14:paraId="05D17151" w14:textId="77777777" w:rsidR="00300475" w:rsidRDefault="00300475" w:rsidP="00B314C9">
            <w:pPr>
              <w:jc w:val="center"/>
            </w:pPr>
            <w:r>
              <w:t>Type de salaire (mensualité/annualisé/payé à la course)</w:t>
            </w:r>
          </w:p>
          <w:p w14:paraId="4EF4D85D" w14:textId="77777777" w:rsidR="00300475" w:rsidRDefault="00300475" w:rsidP="00B314C9">
            <w:pPr>
              <w:jc w:val="center"/>
            </w:pPr>
          </w:p>
        </w:tc>
        <w:tc>
          <w:tcPr>
            <w:tcW w:w="6202" w:type="dxa"/>
          </w:tcPr>
          <w:p w14:paraId="221D3A82" w14:textId="77777777" w:rsidR="00300475" w:rsidRDefault="00300475" w:rsidP="00B314C9"/>
          <w:p w14:paraId="565A5515" w14:textId="77777777" w:rsidR="00300475" w:rsidRDefault="00300475" w:rsidP="00B314C9">
            <w:r>
              <w:t>- Salaire moyen sans heures supplément :</w:t>
            </w:r>
          </w:p>
          <w:p w14:paraId="627EE7E2" w14:textId="77777777" w:rsidR="00300475" w:rsidRDefault="00300475" w:rsidP="00B314C9">
            <w:r>
              <w:t>- Salaire médian avec heures supplémentaires :</w:t>
            </w:r>
          </w:p>
          <w:p w14:paraId="3992C077" w14:textId="77777777" w:rsidR="00300475" w:rsidRDefault="00300475" w:rsidP="00B314C9"/>
        </w:tc>
      </w:tr>
    </w:tbl>
    <w:p w14:paraId="4B706204" w14:textId="77777777" w:rsidR="00300475" w:rsidRDefault="00300475" w:rsidP="00300475"/>
    <w:p w14:paraId="316D2233" w14:textId="77777777" w:rsidR="00300475" w:rsidRDefault="00300475" w:rsidP="00300475">
      <w:pPr>
        <w:pStyle w:val="Titre3"/>
        <w:contextualSpacing/>
        <w:rPr>
          <w:rFonts w:cstheme="minorHAnsi"/>
          <w:szCs w:val="22"/>
        </w:rPr>
      </w:pPr>
      <w:bookmarkStart w:id="2" w:name="_Toc138240564"/>
      <w:r w:rsidRPr="00331051">
        <w:rPr>
          <w:rFonts w:cstheme="minorHAnsi"/>
          <w:szCs w:val="22"/>
        </w:rPr>
        <w:t>Analyse</w:t>
      </w:r>
      <w:bookmarkEnd w:id="2"/>
      <w:r>
        <w:rPr>
          <w:rFonts w:cstheme="minorHAnsi"/>
          <w:szCs w:val="22"/>
        </w:rPr>
        <w:t xml:space="preserve"> de terrain</w:t>
      </w:r>
    </w:p>
    <w:p w14:paraId="42C5C3D6" w14:textId="77777777" w:rsidR="00300475" w:rsidRDefault="00300475" w:rsidP="00300475"/>
    <w:tbl>
      <w:tblPr>
        <w:tblStyle w:val="Grilledutableau"/>
        <w:tblW w:w="0" w:type="auto"/>
        <w:tblLook w:val="04A0" w:firstRow="1" w:lastRow="0" w:firstColumn="1" w:lastColumn="0" w:noHBand="0" w:noVBand="1"/>
      </w:tblPr>
      <w:tblGrid>
        <w:gridCol w:w="2689"/>
        <w:gridCol w:w="6373"/>
      </w:tblGrid>
      <w:tr w:rsidR="00300475" w14:paraId="0594BEFB" w14:textId="77777777" w:rsidTr="00B314C9">
        <w:tc>
          <w:tcPr>
            <w:tcW w:w="2689" w:type="dxa"/>
          </w:tcPr>
          <w:p w14:paraId="37F6C342" w14:textId="77777777" w:rsidR="00300475" w:rsidRDefault="00300475" w:rsidP="00B314C9">
            <w:pPr>
              <w:tabs>
                <w:tab w:val="left" w:pos="7445"/>
              </w:tabs>
              <w:jc w:val="center"/>
            </w:pPr>
          </w:p>
          <w:p w14:paraId="10AD7EA4" w14:textId="77777777" w:rsidR="00300475" w:rsidRDefault="00300475" w:rsidP="00B314C9">
            <w:pPr>
              <w:tabs>
                <w:tab w:val="left" w:pos="7445"/>
              </w:tabs>
              <w:jc w:val="center"/>
            </w:pPr>
            <w:r>
              <w:t>/</w:t>
            </w:r>
          </w:p>
          <w:p w14:paraId="6AE00DE0" w14:textId="77777777" w:rsidR="00300475" w:rsidRDefault="00300475" w:rsidP="00B314C9"/>
        </w:tc>
        <w:tc>
          <w:tcPr>
            <w:tcW w:w="6373" w:type="dxa"/>
          </w:tcPr>
          <w:p w14:paraId="30814256" w14:textId="77777777" w:rsidR="00300475" w:rsidRDefault="00300475" w:rsidP="00B314C9">
            <w:pPr>
              <w:jc w:val="center"/>
            </w:pPr>
          </w:p>
          <w:p w14:paraId="69DAAFBC" w14:textId="77777777" w:rsidR="00300475" w:rsidRDefault="00300475" w:rsidP="00B314C9">
            <w:pPr>
              <w:jc w:val="center"/>
            </w:pPr>
            <w:r>
              <w:t>Données récoltées</w:t>
            </w:r>
          </w:p>
        </w:tc>
      </w:tr>
      <w:tr w:rsidR="00300475" w14:paraId="5D4013E8" w14:textId="77777777" w:rsidTr="00B314C9">
        <w:tc>
          <w:tcPr>
            <w:tcW w:w="2689" w:type="dxa"/>
          </w:tcPr>
          <w:p w14:paraId="366F4414" w14:textId="77777777" w:rsidR="00300475" w:rsidRDefault="00300475" w:rsidP="00B314C9">
            <w:pPr>
              <w:tabs>
                <w:tab w:val="left" w:pos="7445"/>
              </w:tabs>
              <w:jc w:val="center"/>
            </w:pPr>
          </w:p>
          <w:p w14:paraId="65938323" w14:textId="77777777" w:rsidR="00300475" w:rsidRDefault="00300475" w:rsidP="00B314C9">
            <w:pPr>
              <w:tabs>
                <w:tab w:val="left" w:pos="7445"/>
              </w:tabs>
              <w:jc w:val="center"/>
            </w:pPr>
          </w:p>
          <w:p w14:paraId="671AC7AE" w14:textId="77777777" w:rsidR="00300475" w:rsidRDefault="00300475" w:rsidP="00B314C9">
            <w:pPr>
              <w:tabs>
                <w:tab w:val="left" w:pos="7445"/>
              </w:tabs>
              <w:jc w:val="center"/>
            </w:pPr>
            <w:r>
              <w:t>Organisation générale des interventions (programmés, sur appels, etc.)</w:t>
            </w:r>
          </w:p>
          <w:p w14:paraId="096B429E" w14:textId="77777777" w:rsidR="00300475" w:rsidRDefault="00300475" w:rsidP="00B314C9">
            <w:pPr>
              <w:tabs>
                <w:tab w:val="left" w:pos="7445"/>
              </w:tabs>
              <w:jc w:val="center"/>
            </w:pPr>
          </w:p>
        </w:tc>
        <w:tc>
          <w:tcPr>
            <w:tcW w:w="6373" w:type="dxa"/>
          </w:tcPr>
          <w:p w14:paraId="72E76A28"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p w14:paraId="32E07AAA"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Temps moyen de trajets :</w:t>
            </w:r>
          </w:p>
          <w:p w14:paraId="68CEA898"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Travail seul ou en équipe :</w:t>
            </w:r>
          </w:p>
          <w:p w14:paraId="5B26AB14" w14:textId="16734500"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Répartition des tâches entre les salariés au cours des intervention</w:t>
            </w:r>
            <w:r w:rsidR="00F96C07">
              <w:rPr>
                <w:rFonts w:asciiTheme="minorHAnsi" w:hAnsiTheme="minorHAnsi" w:cstheme="minorBidi"/>
                <w:kern w:val="2"/>
                <w:sz w:val="22"/>
                <w:szCs w:val="22"/>
                <w:lang w:eastAsia="en-US"/>
                <w14:ligatures w14:val="standardContextual"/>
              </w:rPr>
              <w:t>s</w:t>
            </w:r>
            <w:r>
              <w:rPr>
                <w:rFonts w:asciiTheme="minorHAnsi" w:hAnsiTheme="minorHAnsi" w:cstheme="minorBidi"/>
                <w:kern w:val="2"/>
                <w:sz w:val="22"/>
                <w:szCs w:val="22"/>
                <w:lang w:eastAsia="en-US"/>
                <w14:ligatures w14:val="standardContextual"/>
              </w:rPr>
              <w:t> (conduite, manipulation des personnes</w:t>
            </w:r>
            <w:r w:rsidR="00F96C07">
              <w:rPr>
                <w:rFonts w:asciiTheme="minorHAnsi" w:hAnsiTheme="minorHAnsi" w:cstheme="minorBidi"/>
                <w:kern w:val="2"/>
                <w:sz w:val="22"/>
                <w:szCs w:val="22"/>
                <w:lang w:eastAsia="en-US"/>
                <w14:ligatures w14:val="standardContextual"/>
              </w:rPr>
              <w:t>,</w:t>
            </w:r>
            <w:r>
              <w:rPr>
                <w:rFonts w:asciiTheme="minorHAnsi" w:hAnsiTheme="minorHAnsi" w:cstheme="minorBidi"/>
                <w:kern w:val="2"/>
                <w:sz w:val="22"/>
                <w:szCs w:val="22"/>
                <w:lang w:eastAsia="en-US"/>
                <w14:ligatures w14:val="standardContextual"/>
              </w:rPr>
              <w:t xml:space="preserve"> etc.) :</w:t>
            </w:r>
          </w:p>
          <w:p w14:paraId="757E12A0"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Tâches spécifiques au cours des gardes commerciales :</w:t>
            </w:r>
          </w:p>
          <w:p w14:paraId="009D87B4" w14:textId="09750ED4"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Tâches spécifique</w:t>
            </w:r>
            <w:r w:rsidR="00F96C07">
              <w:rPr>
                <w:rFonts w:asciiTheme="minorHAnsi" w:hAnsiTheme="minorHAnsi" w:cstheme="minorBidi"/>
                <w:kern w:val="2"/>
                <w:sz w:val="22"/>
                <w:szCs w:val="22"/>
                <w:lang w:eastAsia="en-US"/>
                <w14:ligatures w14:val="standardContextual"/>
              </w:rPr>
              <w:t>s</w:t>
            </w:r>
            <w:r>
              <w:rPr>
                <w:rFonts w:asciiTheme="minorHAnsi" w:hAnsiTheme="minorHAnsi" w:cstheme="minorBidi"/>
                <w:kern w:val="2"/>
                <w:sz w:val="22"/>
                <w:szCs w:val="22"/>
                <w:lang w:eastAsia="en-US"/>
                <w14:ligatures w14:val="standardContextual"/>
              </w:rPr>
              <w:t xml:space="preserve"> au cours des gardes préfectorales :</w:t>
            </w:r>
          </w:p>
          <w:p w14:paraId="366BB65E" w14:textId="77777777" w:rsidR="00300475" w:rsidRDefault="00300475" w:rsidP="00B314C9">
            <w:pPr>
              <w:pStyle w:val="PrformatHTML"/>
              <w:jc w:val="both"/>
            </w:pPr>
          </w:p>
        </w:tc>
      </w:tr>
      <w:tr w:rsidR="00300475" w14:paraId="39C7ADD6" w14:textId="77777777" w:rsidTr="00B314C9">
        <w:tc>
          <w:tcPr>
            <w:tcW w:w="2689" w:type="dxa"/>
          </w:tcPr>
          <w:p w14:paraId="7E4895D3" w14:textId="77777777" w:rsidR="00300475" w:rsidRDefault="00300475" w:rsidP="00B314C9">
            <w:pPr>
              <w:tabs>
                <w:tab w:val="left" w:pos="7445"/>
              </w:tabs>
              <w:jc w:val="center"/>
            </w:pPr>
          </w:p>
          <w:p w14:paraId="41A8CB18" w14:textId="77777777" w:rsidR="00300475" w:rsidRDefault="00300475" w:rsidP="00B314C9">
            <w:pPr>
              <w:tabs>
                <w:tab w:val="left" w:pos="7445"/>
              </w:tabs>
              <w:jc w:val="center"/>
            </w:pPr>
          </w:p>
          <w:p w14:paraId="038432E9" w14:textId="77777777" w:rsidR="00300475" w:rsidRDefault="00300475" w:rsidP="00B314C9">
            <w:pPr>
              <w:tabs>
                <w:tab w:val="left" w:pos="7445"/>
              </w:tabs>
              <w:jc w:val="center"/>
            </w:pPr>
          </w:p>
          <w:p w14:paraId="516FBBB6" w14:textId="77777777" w:rsidR="00300475" w:rsidRDefault="00300475" w:rsidP="00B314C9">
            <w:pPr>
              <w:tabs>
                <w:tab w:val="left" w:pos="7445"/>
              </w:tabs>
              <w:jc w:val="center"/>
            </w:pPr>
          </w:p>
          <w:p w14:paraId="61C86BEC" w14:textId="77777777" w:rsidR="00300475" w:rsidRDefault="00300475" w:rsidP="00B314C9">
            <w:pPr>
              <w:tabs>
                <w:tab w:val="left" w:pos="7445"/>
              </w:tabs>
              <w:jc w:val="center"/>
            </w:pPr>
          </w:p>
          <w:p w14:paraId="388A5BCA" w14:textId="77777777" w:rsidR="00300475" w:rsidRDefault="00300475" w:rsidP="00B314C9">
            <w:pPr>
              <w:tabs>
                <w:tab w:val="left" w:pos="7445"/>
              </w:tabs>
              <w:jc w:val="center"/>
            </w:pPr>
          </w:p>
          <w:p w14:paraId="01A1CA4C" w14:textId="77777777" w:rsidR="00300475" w:rsidRDefault="00300475" w:rsidP="00B314C9">
            <w:pPr>
              <w:tabs>
                <w:tab w:val="left" w:pos="7445"/>
              </w:tabs>
              <w:jc w:val="center"/>
            </w:pPr>
            <w:r>
              <w:t>Temps de conduite et flotte</w:t>
            </w:r>
          </w:p>
        </w:tc>
        <w:tc>
          <w:tcPr>
            <w:tcW w:w="6373" w:type="dxa"/>
          </w:tcPr>
          <w:p w14:paraId="36DA7B2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xml:space="preserve">  </w:t>
            </w:r>
          </w:p>
          <w:p w14:paraId="76B48F0B" w14:textId="77777777"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xml:space="preserve">- Taxis </w:t>
            </w:r>
            <w:sdt>
              <w:sdtPr>
                <w:rPr>
                  <w:rFonts w:asciiTheme="minorHAnsi" w:hAnsiTheme="minorHAnsi" w:cstheme="minorBidi"/>
                  <w:kern w:val="2"/>
                  <w:sz w:val="22"/>
                  <w:szCs w:val="22"/>
                  <w:lang w:eastAsia="en-US"/>
                  <w14:ligatures w14:val="standardContextual"/>
                </w:rPr>
                <w:id w:val="1491755832"/>
                <w14:checkbox>
                  <w14:checked w14:val="0"/>
                  <w14:checkedState w14:val="2612" w14:font="MS Gothic"/>
                  <w14:uncheckedState w14:val="2610" w14:font="MS Gothic"/>
                </w14:checkbox>
              </w:sdtPr>
              <w:sdtEndPr/>
              <w:sdtContent>
                <w:r>
                  <w:rPr>
                    <w:rFonts w:ascii="MS Gothic" w:eastAsia="MS Gothic" w:hAnsi="MS Gothic" w:cstheme="minorBidi" w:hint="eastAsia"/>
                    <w:kern w:val="2"/>
                    <w:sz w:val="22"/>
                    <w:szCs w:val="22"/>
                    <w:lang w:eastAsia="en-US"/>
                    <w14:ligatures w14:val="standardContextual"/>
                  </w:rPr>
                  <w:t>☐</w:t>
                </w:r>
              </w:sdtContent>
            </w:sdt>
            <w:r>
              <w:rPr>
                <w:rFonts w:asciiTheme="minorHAnsi" w:hAnsiTheme="minorHAnsi" w:cstheme="minorBidi"/>
                <w:kern w:val="2"/>
                <w:sz w:val="22"/>
                <w:szCs w:val="22"/>
                <w:lang w:eastAsia="en-US"/>
                <w14:ligatures w14:val="standardContextual"/>
              </w:rPr>
              <w:tab/>
            </w:r>
            <w:r>
              <w:rPr>
                <w:rFonts w:asciiTheme="minorHAnsi" w:hAnsiTheme="minorHAnsi" w:cstheme="minorBidi"/>
                <w:kern w:val="2"/>
                <w:sz w:val="22"/>
                <w:szCs w:val="22"/>
                <w:lang w:eastAsia="en-US"/>
                <w14:ligatures w14:val="standardContextual"/>
              </w:rPr>
              <w:tab/>
              <w:t>Nombre :</w:t>
            </w:r>
          </w:p>
          <w:p w14:paraId="07E07D8E" w14:textId="77777777"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xml:space="preserve">- Ambulance </w:t>
            </w:r>
            <w:sdt>
              <w:sdtPr>
                <w:rPr>
                  <w:rFonts w:asciiTheme="minorHAnsi" w:hAnsiTheme="minorHAnsi" w:cstheme="minorBidi"/>
                  <w:kern w:val="2"/>
                  <w:sz w:val="22"/>
                  <w:szCs w:val="22"/>
                  <w:lang w:eastAsia="en-US"/>
                  <w14:ligatures w14:val="standardContextual"/>
                </w:rPr>
                <w:id w:val="1170137197"/>
                <w14:checkbox>
                  <w14:checked w14:val="0"/>
                  <w14:checkedState w14:val="2612" w14:font="MS Gothic"/>
                  <w14:uncheckedState w14:val="2610" w14:font="MS Gothic"/>
                </w14:checkbox>
              </w:sdtPr>
              <w:sdtEndPr/>
              <w:sdtContent>
                <w:r>
                  <w:rPr>
                    <w:rFonts w:ascii="MS Gothic" w:eastAsia="MS Gothic" w:hAnsi="MS Gothic" w:cstheme="minorBidi" w:hint="eastAsia"/>
                    <w:kern w:val="2"/>
                    <w:sz w:val="22"/>
                    <w:szCs w:val="22"/>
                    <w:lang w:eastAsia="en-US"/>
                    <w14:ligatures w14:val="standardContextual"/>
                  </w:rPr>
                  <w:t>☐</w:t>
                </w:r>
              </w:sdtContent>
            </w:sdt>
            <w:r>
              <w:rPr>
                <w:rFonts w:asciiTheme="minorHAnsi" w:hAnsiTheme="minorHAnsi" w:cstheme="minorBidi"/>
                <w:kern w:val="2"/>
                <w:sz w:val="22"/>
                <w:szCs w:val="22"/>
                <w:lang w:eastAsia="en-US"/>
                <w14:ligatures w14:val="standardContextual"/>
              </w:rPr>
              <w:tab/>
              <w:t>Nombre :</w:t>
            </w:r>
          </w:p>
          <w:p w14:paraId="4A3D5B12" w14:textId="77777777"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Type de véhicule utilisé :</w:t>
            </w:r>
          </w:p>
          <w:p w14:paraId="54B419E0" w14:textId="20395826"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Achat ou location des véhicules :</w:t>
            </w:r>
          </w:p>
          <w:p w14:paraId="2EDB9B01" w14:textId="150BEDFD"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Périodicité du renouvellement de la flotte :</w:t>
            </w:r>
          </w:p>
          <w:p w14:paraId="2A2522FB" w14:textId="77777777" w:rsidR="00300475"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3078"/>
              </w:tabs>
              <w:jc w:val="both"/>
              <w:rPr>
                <w:rFonts w:asciiTheme="minorHAnsi" w:hAnsiTheme="minorHAnsi" w:cstheme="minorBidi"/>
                <w:kern w:val="2"/>
                <w:sz w:val="22"/>
                <w:szCs w:val="22"/>
                <w:lang w:eastAsia="en-US"/>
                <w14:ligatures w14:val="standardContextual"/>
              </w:rPr>
            </w:pPr>
          </w:p>
          <w:p w14:paraId="39D64A8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Pourcentage du temps de conduite :</w:t>
            </w:r>
          </w:p>
          <w:p w14:paraId="6CF71794"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Temps de pause dans la conduite, alternance des conducteurs :</w:t>
            </w:r>
          </w:p>
          <w:p w14:paraId="5E507B7B"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Répartition des salariés dans le véhicule lors du transport de patient :</w:t>
            </w:r>
          </w:p>
          <w:p w14:paraId="768EA727"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p w14:paraId="3CDCAA6F" w14:textId="6C060003"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Liste du matériel à l’intérieur du véhicule :</w:t>
            </w:r>
          </w:p>
          <w:p w14:paraId="656375E9" w14:textId="558F3A34"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Matériel obligatoire :</w:t>
            </w:r>
          </w:p>
          <w:p w14:paraId="509DFB1E" w14:textId="2BEC31B5"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Matériel complémentaire :</w:t>
            </w:r>
          </w:p>
          <w:p w14:paraId="57B79B25"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tc>
      </w:tr>
      <w:tr w:rsidR="00300475" w14:paraId="0842C680" w14:textId="77777777" w:rsidTr="00B314C9">
        <w:tc>
          <w:tcPr>
            <w:tcW w:w="2689" w:type="dxa"/>
          </w:tcPr>
          <w:p w14:paraId="3C64CAF3" w14:textId="77777777" w:rsidR="00300475" w:rsidRDefault="00300475" w:rsidP="00B314C9">
            <w:pPr>
              <w:tabs>
                <w:tab w:val="left" w:pos="7445"/>
              </w:tabs>
              <w:jc w:val="center"/>
            </w:pPr>
          </w:p>
          <w:p w14:paraId="01CAAED0" w14:textId="77777777" w:rsidR="00300475" w:rsidRDefault="00300475" w:rsidP="00B314C9">
            <w:pPr>
              <w:jc w:val="center"/>
            </w:pPr>
          </w:p>
          <w:p w14:paraId="57A10F91" w14:textId="77777777" w:rsidR="00300475" w:rsidRDefault="00300475" w:rsidP="00B314C9">
            <w:pPr>
              <w:jc w:val="center"/>
            </w:pPr>
            <w:r>
              <w:t>Temps à attendre au cours des interventions</w:t>
            </w:r>
          </w:p>
        </w:tc>
        <w:tc>
          <w:tcPr>
            <w:tcW w:w="6373" w:type="dxa"/>
          </w:tcPr>
          <w:p w14:paraId="58DF1BB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p w14:paraId="023858B7"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Temps d’attente entre les interventions :</w:t>
            </w:r>
          </w:p>
          <w:p w14:paraId="46B00E4A" w14:textId="6AC6924F"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Temps d’attente au sein des structure</w:t>
            </w:r>
            <w:r w:rsidR="00F96C07">
              <w:rPr>
                <w:rFonts w:asciiTheme="minorHAnsi" w:hAnsiTheme="minorHAnsi" w:cstheme="minorBidi"/>
                <w:kern w:val="2"/>
                <w:sz w:val="22"/>
                <w:szCs w:val="22"/>
                <w:lang w:eastAsia="en-US"/>
                <w14:ligatures w14:val="standardContextual"/>
              </w:rPr>
              <w:t>s</w:t>
            </w:r>
          </w:p>
          <w:p w14:paraId="6B21145C"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Temps de mobilisation des patients</w:t>
            </w:r>
          </w:p>
          <w:p w14:paraId="6F16F858"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Délais entre les interventions</w:t>
            </w:r>
          </w:p>
          <w:p w14:paraId="5F422999"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tc>
      </w:tr>
      <w:tr w:rsidR="00300475" w14:paraId="54ED1326" w14:textId="77777777" w:rsidTr="00B314C9">
        <w:tc>
          <w:tcPr>
            <w:tcW w:w="2689" w:type="dxa"/>
          </w:tcPr>
          <w:p w14:paraId="04C5CFE8" w14:textId="77777777" w:rsidR="00300475" w:rsidRDefault="00300475" w:rsidP="00B314C9">
            <w:pPr>
              <w:tabs>
                <w:tab w:val="left" w:pos="7445"/>
              </w:tabs>
            </w:pPr>
          </w:p>
          <w:p w14:paraId="33C59B9F" w14:textId="77777777" w:rsidR="00300475" w:rsidRDefault="00300475" w:rsidP="00B314C9">
            <w:pPr>
              <w:tabs>
                <w:tab w:val="left" w:pos="7445"/>
              </w:tabs>
            </w:pPr>
          </w:p>
          <w:p w14:paraId="3EF00046" w14:textId="77777777" w:rsidR="00300475" w:rsidRDefault="00300475" w:rsidP="00B314C9">
            <w:pPr>
              <w:tabs>
                <w:tab w:val="left" w:pos="7445"/>
              </w:tabs>
              <w:jc w:val="center"/>
            </w:pPr>
            <w:r>
              <w:t xml:space="preserve">Nombre de patients avec transfert /portées </w:t>
            </w:r>
          </w:p>
          <w:p w14:paraId="18474B48" w14:textId="77777777" w:rsidR="00300475" w:rsidRDefault="00300475" w:rsidP="00B314C9">
            <w:pPr>
              <w:tabs>
                <w:tab w:val="left" w:pos="7445"/>
              </w:tabs>
              <w:jc w:val="center"/>
            </w:pPr>
          </w:p>
        </w:tc>
        <w:tc>
          <w:tcPr>
            <w:tcW w:w="6373" w:type="dxa"/>
          </w:tcPr>
          <w:p w14:paraId="021FD86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p w14:paraId="1ABED48C" w14:textId="5EE7E2D9"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Nombre moyen d’utilisation</w:t>
            </w:r>
            <w:r w:rsidR="00F96C07">
              <w:rPr>
                <w:rFonts w:asciiTheme="minorHAnsi" w:hAnsiTheme="minorHAnsi" w:cstheme="minorBidi"/>
                <w:kern w:val="2"/>
                <w:sz w:val="22"/>
                <w:szCs w:val="22"/>
                <w:lang w:eastAsia="en-US"/>
                <w14:ligatures w14:val="standardContextual"/>
              </w:rPr>
              <w:t>s</w:t>
            </w:r>
            <w:r>
              <w:rPr>
                <w:rFonts w:asciiTheme="minorHAnsi" w:hAnsiTheme="minorHAnsi" w:cstheme="minorBidi"/>
                <w:kern w:val="2"/>
                <w:sz w:val="22"/>
                <w:szCs w:val="22"/>
                <w:lang w:eastAsia="en-US"/>
                <w14:ligatures w14:val="standardContextual"/>
              </w:rPr>
              <w:t xml:space="preserve"> du brancard (sur une semaine) :</w:t>
            </w:r>
          </w:p>
          <w:p w14:paraId="25ECB782" w14:textId="41A81BB1"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Nombre moyen d’utilisation</w:t>
            </w:r>
            <w:r w:rsidR="00F96C07">
              <w:rPr>
                <w:rFonts w:asciiTheme="minorHAnsi" w:hAnsiTheme="minorHAnsi" w:cstheme="minorBidi"/>
                <w:kern w:val="2"/>
                <w:sz w:val="22"/>
                <w:szCs w:val="22"/>
                <w:lang w:eastAsia="en-US"/>
                <w14:ligatures w14:val="standardContextual"/>
              </w:rPr>
              <w:t>s</w:t>
            </w:r>
            <w:r>
              <w:rPr>
                <w:rFonts w:asciiTheme="minorHAnsi" w:hAnsiTheme="minorHAnsi" w:cstheme="minorBidi"/>
                <w:kern w:val="2"/>
                <w:sz w:val="22"/>
                <w:szCs w:val="22"/>
                <w:lang w:eastAsia="en-US"/>
                <w14:ligatures w14:val="standardContextual"/>
              </w:rPr>
              <w:t xml:space="preserve"> de la chaise portoi</w:t>
            </w:r>
            <w:r w:rsidR="00F96C07">
              <w:rPr>
                <w:rFonts w:asciiTheme="minorHAnsi" w:hAnsiTheme="minorHAnsi" w:cstheme="minorBidi"/>
                <w:kern w:val="2"/>
                <w:sz w:val="22"/>
                <w:szCs w:val="22"/>
                <w:lang w:eastAsia="en-US"/>
                <w14:ligatures w14:val="standardContextual"/>
              </w:rPr>
              <w:t>r</w:t>
            </w:r>
            <w:r>
              <w:rPr>
                <w:rFonts w:asciiTheme="minorHAnsi" w:hAnsiTheme="minorHAnsi" w:cstheme="minorBidi"/>
                <w:kern w:val="2"/>
                <w:sz w:val="22"/>
                <w:szCs w:val="22"/>
                <w:lang w:eastAsia="en-US"/>
                <w14:ligatures w14:val="standardContextual"/>
              </w:rPr>
              <w:t>e (sur une semaine) :</w:t>
            </w:r>
          </w:p>
          <w:p w14:paraId="0548CCF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Protocole lors de la pris en charge d’une personne en fort surpoids.</w:t>
            </w:r>
          </w:p>
        </w:tc>
      </w:tr>
    </w:tbl>
    <w:p w14:paraId="260481B5" w14:textId="77777777" w:rsidR="00300475" w:rsidRDefault="00300475" w:rsidP="00300475"/>
    <w:tbl>
      <w:tblPr>
        <w:tblStyle w:val="Grilledutableau"/>
        <w:tblW w:w="9294" w:type="dxa"/>
        <w:tblLook w:val="04A0" w:firstRow="1" w:lastRow="0" w:firstColumn="1" w:lastColumn="0" w:noHBand="0" w:noVBand="1"/>
      </w:tblPr>
      <w:tblGrid>
        <w:gridCol w:w="2757"/>
        <w:gridCol w:w="339"/>
        <w:gridCol w:w="6198"/>
      </w:tblGrid>
      <w:tr w:rsidR="00300475" w14:paraId="6F565AF4" w14:textId="77777777" w:rsidTr="00B314C9">
        <w:trPr>
          <w:trHeight w:val="7461"/>
        </w:trPr>
        <w:tc>
          <w:tcPr>
            <w:tcW w:w="2757" w:type="dxa"/>
          </w:tcPr>
          <w:p w14:paraId="15F0BB9F" w14:textId="77777777" w:rsidR="00300475" w:rsidRDefault="00300475" w:rsidP="00B314C9">
            <w:pPr>
              <w:tabs>
                <w:tab w:val="left" w:pos="7445"/>
              </w:tabs>
            </w:pPr>
          </w:p>
          <w:p w14:paraId="4F5A8573" w14:textId="77777777" w:rsidR="00300475" w:rsidRDefault="00300475" w:rsidP="00B314C9">
            <w:pPr>
              <w:tabs>
                <w:tab w:val="left" w:pos="7445"/>
              </w:tabs>
              <w:jc w:val="center"/>
            </w:pPr>
          </w:p>
          <w:p w14:paraId="5EBE5994" w14:textId="77777777" w:rsidR="00300475" w:rsidRDefault="00300475" w:rsidP="00B314C9">
            <w:pPr>
              <w:tabs>
                <w:tab w:val="left" w:pos="7445"/>
              </w:tabs>
              <w:jc w:val="center"/>
            </w:pPr>
          </w:p>
          <w:p w14:paraId="477F6393" w14:textId="77777777" w:rsidR="00300475" w:rsidRDefault="00300475" w:rsidP="00B314C9">
            <w:pPr>
              <w:tabs>
                <w:tab w:val="left" w:pos="7445"/>
              </w:tabs>
              <w:jc w:val="center"/>
            </w:pPr>
          </w:p>
          <w:p w14:paraId="7D1BCBF3" w14:textId="77777777" w:rsidR="00300475" w:rsidRDefault="00300475" w:rsidP="00B314C9">
            <w:pPr>
              <w:tabs>
                <w:tab w:val="left" w:pos="7445"/>
              </w:tabs>
              <w:jc w:val="center"/>
            </w:pPr>
          </w:p>
          <w:p w14:paraId="2E6C2968" w14:textId="77777777" w:rsidR="00300475" w:rsidRDefault="00300475" w:rsidP="00B314C9">
            <w:pPr>
              <w:tabs>
                <w:tab w:val="left" w:pos="7445"/>
              </w:tabs>
              <w:jc w:val="center"/>
            </w:pPr>
          </w:p>
          <w:p w14:paraId="067D45A3" w14:textId="77777777" w:rsidR="00300475" w:rsidRDefault="00300475" w:rsidP="00B314C9">
            <w:pPr>
              <w:tabs>
                <w:tab w:val="left" w:pos="7445"/>
              </w:tabs>
              <w:jc w:val="center"/>
            </w:pPr>
          </w:p>
          <w:p w14:paraId="0EE5434D" w14:textId="77777777" w:rsidR="00300475" w:rsidRDefault="00300475" w:rsidP="00B314C9">
            <w:pPr>
              <w:tabs>
                <w:tab w:val="left" w:pos="7445"/>
              </w:tabs>
              <w:jc w:val="center"/>
            </w:pPr>
          </w:p>
          <w:p w14:paraId="0C53A696" w14:textId="77777777" w:rsidR="00300475" w:rsidRDefault="00300475" w:rsidP="00B314C9">
            <w:pPr>
              <w:tabs>
                <w:tab w:val="left" w:pos="7445"/>
              </w:tabs>
              <w:jc w:val="center"/>
            </w:pPr>
          </w:p>
          <w:p w14:paraId="002A7228" w14:textId="77777777" w:rsidR="00300475" w:rsidRDefault="00300475" w:rsidP="00B314C9">
            <w:pPr>
              <w:tabs>
                <w:tab w:val="left" w:pos="7445"/>
              </w:tabs>
              <w:jc w:val="center"/>
            </w:pPr>
          </w:p>
          <w:p w14:paraId="776A1BB4" w14:textId="77777777" w:rsidR="00300475" w:rsidRDefault="00300475" w:rsidP="00B314C9">
            <w:pPr>
              <w:tabs>
                <w:tab w:val="left" w:pos="7445"/>
              </w:tabs>
              <w:jc w:val="center"/>
            </w:pPr>
          </w:p>
          <w:p w14:paraId="3CB5CAEB" w14:textId="77777777" w:rsidR="00300475" w:rsidRDefault="00300475" w:rsidP="00B314C9">
            <w:pPr>
              <w:tabs>
                <w:tab w:val="left" w:pos="7445"/>
              </w:tabs>
              <w:jc w:val="center"/>
            </w:pPr>
          </w:p>
          <w:p w14:paraId="25366B45" w14:textId="77777777" w:rsidR="00300475" w:rsidRDefault="00300475" w:rsidP="00B314C9">
            <w:pPr>
              <w:tabs>
                <w:tab w:val="left" w:pos="7445"/>
              </w:tabs>
              <w:jc w:val="center"/>
            </w:pPr>
          </w:p>
          <w:p w14:paraId="33BDFE00" w14:textId="77777777" w:rsidR="00300475" w:rsidRDefault="00300475" w:rsidP="00B314C9">
            <w:pPr>
              <w:tabs>
                <w:tab w:val="left" w:pos="7445"/>
              </w:tabs>
              <w:jc w:val="center"/>
            </w:pPr>
          </w:p>
          <w:p w14:paraId="1AC607DD" w14:textId="77777777" w:rsidR="00300475" w:rsidRDefault="00300475" w:rsidP="00B314C9">
            <w:pPr>
              <w:tabs>
                <w:tab w:val="left" w:pos="7445"/>
              </w:tabs>
              <w:jc w:val="center"/>
            </w:pPr>
          </w:p>
          <w:p w14:paraId="3A28762A" w14:textId="77777777" w:rsidR="00300475" w:rsidRDefault="00300475" w:rsidP="00B314C9">
            <w:pPr>
              <w:tabs>
                <w:tab w:val="left" w:pos="7445"/>
              </w:tabs>
              <w:jc w:val="center"/>
            </w:pPr>
          </w:p>
          <w:p w14:paraId="3D49EAAC" w14:textId="77777777" w:rsidR="00300475" w:rsidRDefault="00300475" w:rsidP="00B314C9">
            <w:pPr>
              <w:tabs>
                <w:tab w:val="left" w:pos="7445"/>
              </w:tabs>
              <w:jc w:val="center"/>
            </w:pPr>
          </w:p>
          <w:p w14:paraId="57BC91EA" w14:textId="77777777" w:rsidR="00300475" w:rsidRDefault="00300475" w:rsidP="00B314C9">
            <w:pPr>
              <w:tabs>
                <w:tab w:val="left" w:pos="7445"/>
              </w:tabs>
              <w:jc w:val="center"/>
            </w:pPr>
          </w:p>
          <w:p w14:paraId="78369825" w14:textId="77777777" w:rsidR="00300475" w:rsidRDefault="00300475" w:rsidP="00B314C9">
            <w:pPr>
              <w:tabs>
                <w:tab w:val="left" w:pos="7445"/>
              </w:tabs>
              <w:jc w:val="center"/>
            </w:pPr>
          </w:p>
          <w:p w14:paraId="6177B0FC" w14:textId="77777777" w:rsidR="00300475" w:rsidRDefault="00300475" w:rsidP="00B314C9">
            <w:pPr>
              <w:tabs>
                <w:tab w:val="left" w:pos="7445"/>
              </w:tabs>
              <w:jc w:val="center"/>
            </w:pPr>
          </w:p>
          <w:p w14:paraId="47CDA2F7" w14:textId="77777777" w:rsidR="00300475" w:rsidRDefault="00300475" w:rsidP="00B314C9">
            <w:pPr>
              <w:tabs>
                <w:tab w:val="left" w:pos="7445"/>
              </w:tabs>
              <w:jc w:val="center"/>
            </w:pPr>
          </w:p>
          <w:p w14:paraId="36F1BB64" w14:textId="77777777" w:rsidR="00300475" w:rsidRDefault="00300475" w:rsidP="00B314C9">
            <w:pPr>
              <w:tabs>
                <w:tab w:val="left" w:pos="7445"/>
              </w:tabs>
              <w:jc w:val="center"/>
            </w:pPr>
          </w:p>
          <w:p w14:paraId="72AEC71D" w14:textId="77777777" w:rsidR="00300475" w:rsidRDefault="00300475" w:rsidP="00B314C9">
            <w:pPr>
              <w:tabs>
                <w:tab w:val="left" w:pos="7445"/>
              </w:tabs>
              <w:jc w:val="center"/>
            </w:pPr>
          </w:p>
          <w:p w14:paraId="361990EE" w14:textId="77777777" w:rsidR="00300475" w:rsidRDefault="00300475" w:rsidP="00B314C9">
            <w:pPr>
              <w:tabs>
                <w:tab w:val="left" w:pos="7445"/>
              </w:tabs>
              <w:jc w:val="center"/>
            </w:pPr>
          </w:p>
          <w:p w14:paraId="0DD9DBCC" w14:textId="77777777" w:rsidR="00300475" w:rsidRDefault="00300475" w:rsidP="00B314C9">
            <w:pPr>
              <w:tabs>
                <w:tab w:val="left" w:pos="7445"/>
              </w:tabs>
              <w:jc w:val="center"/>
            </w:pPr>
          </w:p>
          <w:p w14:paraId="79D1D2B5" w14:textId="77777777" w:rsidR="00300475" w:rsidRDefault="00300475" w:rsidP="00B314C9">
            <w:pPr>
              <w:tabs>
                <w:tab w:val="left" w:pos="7445"/>
              </w:tabs>
              <w:jc w:val="center"/>
            </w:pPr>
          </w:p>
          <w:p w14:paraId="018D7367" w14:textId="77777777" w:rsidR="00300475" w:rsidRDefault="00300475" w:rsidP="00B314C9">
            <w:pPr>
              <w:tabs>
                <w:tab w:val="left" w:pos="7445"/>
              </w:tabs>
              <w:jc w:val="center"/>
            </w:pPr>
            <w:r>
              <w:t>Outils de transfert/portage</w:t>
            </w:r>
          </w:p>
          <w:p w14:paraId="2A90DD75" w14:textId="77777777" w:rsidR="00300475" w:rsidRPr="006E000B" w:rsidRDefault="00300475" w:rsidP="00B314C9"/>
          <w:p w14:paraId="128C9D56" w14:textId="77777777" w:rsidR="00300475" w:rsidRPr="006E000B" w:rsidRDefault="00300475" w:rsidP="00B314C9"/>
          <w:p w14:paraId="377CA454" w14:textId="77777777" w:rsidR="00300475" w:rsidRDefault="00300475" w:rsidP="00B314C9"/>
          <w:p w14:paraId="43B8EF90" w14:textId="77777777" w:rsidR="00300475" w:rsidRDefault="00300475" w:rsidP="00B314C9"/>
          <w:p w14:paraId="28CB3C95" w14:textId="77777777" w:rsidR="00300475" w:rsidRPr="006E000B" w:rsidRDefault="00300475" w:rsidP="00B314C9">
            <w:pPr>
              <w:ind w:firstLine="708"/>
            </w:pPr>
          </w:p>
        </w:tc>
        <w:tc>
          <w:tcPr>
            <w:tcW w:w="6537" w:type="dxa"/>
            <w:gridSpan w:val="2"/>
          </w:tcPr>
          <w:p w14:paraId="17DFEEBB" w14:textId="549C167F"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013805B6" w14:textId="77777777" w:rsidR="008050F9" w:rsidRDefault="00300475" w:rsidP="00B314C9">
            <w:pPr>
              <w:pStyle w:val="PrformatHTML"/>
              <w:jc w:val="both"/>
              <w:rPr>
                <w:rFonts w:asciiTheme="minorHAnsi" w:hAnsiTheme="minorHAnsi" w:cstheme="minorBidi"/>
                <w:kern w:val="2"/>
                <w:lang w:eastAsia="en-US"/>
                <w14:ligatures w14:val="standardContextual"/>
              </w:rPr>
            </w:pPr>
            <w:r w:rsidRPr="00300475">
              <w:rPr>
                <w:rFonts w:asciiTheme="minorHAnsi" w:hAnsiTheme="minorHAnsi" w:cstheme="minorBidi"/>
                <w:kern w:val="2"/>
                <w:lang w:eastAsia="en-US"/>
                <w14:ligatures w14:val="standardContextual"/>
              </w:rPr>
              <w:t>- Type de brancard</w:t>
            </w:r>
            <w:r>
              <w:rPr>
                <w:rFonts w:asciiTheme="minorHAnsi" w:hAnsiTheme="minorHAnsi" w:cstheme="minorBidi"/>
                <w:kern w:val="2"/>
                <w:lang w:eastAsia="en-US"/>
                <w14:ligatures w14:val="standardContextual"/>
              </w:rPr>
              <w:t xml:space="preserve"> : </w:t>
            </w:r>
          </w:p>
          <w:p w14:paraId="047663CB" w14:textId="5F2AD688" w:rsidR="00300475" w:rsidRPr="008050F9" w:rsidRDefault="008050F9" w:rsidP="00B314C9">
            <w:pPr>
              <w:pStyle w:val="PrformatHTML"/>
              <w:jc w:val="both"/>
              <w:rPr>
                <w:rFonts w:asciiTheme="minorHAnsi" w:hAnsiTheme="minorHAnsi" w:cstheme="minorBidi"/>
                <w:i/>
                <w:iCs/>
                <w:kern w:val="2"/>
                <w:lang w:eastAsia="en-US"/>
                <w14:ligatures w14:val="standardContextual"/>
              </w:rPr>
            </w:pPr>
            <w:r w:rsidRPr="008050F9">
              <w:rPr>
                <w:rFonts w:asciiTheme="minorHAnsi" w:hAnsiTheme="minorHAnsi" w:cstheme="minorBidi"/>
                <w:i/>
                <w:iCs/>
                <w:kern w:val="2"/>
                <w:lang w:eastAsia="en-US"/>
                <w14:ligatures w14:val="standardContextual"/>
              </w:rPr>
              <w:t xml:space="preserve">Exemple : </w:t>
            </w:r>
            <w:r w:rsidR="00300475" w:rsidRPr="008050F9">
              <w:rPr>
                <w:rFonts w:asciiTheme="minorHAnsi" w:hAnsiTheme="minorHAnsi" w:cstheme="minorBidi"/>
                <w:i/>
                <w:iCs/>
                <w:kern w:val="2"/>
                <w:lang w:eastAsia="en-US"/>
                <w14:ligatures w14:val="standardContextual"/>
              </w:rPr>
              <w:t xml:space="preserve">Poids, roues directionnelles, freins sur toutes les roues, types de roues et vétusté, âge de l’outil, </w:t>
            </w:r>
            <w:r w:rsidRPr="008050F9">
              <w:rPr>
                <w:rFonts w:asciiTheme="minorHAnsi" w:hAnsiTheme="minorHAnsi" w:cstheme="minorBidi"/>
                <w:i/>
                <w:iCs/>
                <w:kern w:val="2"/>
                <w:lang w:eastAsia="en-US"/>
                <w14:ligatures w14:val="standardContextual"/>
              </w:rPr>
              <w:t>entretien du matériel</w:t>
            </w:r>
            <w:r w:rsidR="00F96C07">
              <w:rPr>
                <w:rFonts w:asciiTheme="minorHAnsi" w:hAnsiTheme="minorHAnsi" w:cstheme="minorBidi"/>
                <w:i/>
                <w:iCs/>
                <w:kern w:val="2"/>
                <w:lang w:eastAsia="en-US"/>
                <w14:ligatures w14:val="standardContextual"/>
              </w:rPr>
              <w:t>,</w:t>
            </w:r>
            <w:r w:rsidRPr="008050F9">
              <w:rPr>
                <w:rFonts w:asciiTheme="minorHAnsi" w:hAnsiTheme="minorHAnsi" w:cstheme="minorBidi"/>
                <w:i/>
                <w:iCs/>
                <w:kern w:val="2"/>
                <w:lang w:eastAsia="en-US"/>
                <w14:ligatures w14:val="standardContextual"/>
              </w:rPr>
              <w:t xml:space="preserve"> etc.</w:t>
            </w:r>
          </w:p>
          <w:p w14:paraId="2B01DCFF" w14:textId="1BBDAA15" w:rsidR="00300475" w:rsidRPr="00300475" w:rsidRDefault="00300475" w:rsidP="00B314C9">
            <w:pPr>
              <w:pStyle w:val="PrformatHTML"/>
              <w:jc w:val="both"/>
              <w:rPr>
                <w:rFonts w:asciiTheme="minorHAnsi" w:hAnsiTheme="minorHAnsi" w:cstheme="minorBidi"/>
                <w:kern w:val="2"/>
                <w:lang w:eastAsia="en-US"/>
                <w14:ligatures w14:val="standardContextual"/>
              </w:rPr>
            </w:pPr>
            <w:r w:rsidRPr="00300475">
              <w:rPr>
                <w:rFonts w:asciiTheme="minorHAnsi" w:hAnsiTheme="minorHAnsi" w:cstheme="minorBidi"/>
                <w:kern w:val="2"/>
                <w:lang w:eastAsia="en-US"/>
                <w14:ligatures w14:val="standardContextual"/>
              </w:rPr>
              <w:t>- Type de chaise portoi</w:t>
            </w:r>
            <w:r w:rsidR="00F96C07">
              <w:rPr>
                <w:rFonts w:asciiTheme="minorHAnsi" w:hAnsiTheme="minorHAnsi" w:cstheme="minorBidi"/>
                <w:kern w:val="2"/>
                <w:lang w:eastAsia="en-US"/>
                <w14:ligatures w14:val="standardContextual"/>
              </w:rPr>
              <w:t>r</w:t>
            </w:r>
            <w:r w:rsidRPr="00300475">
              <w:rPr>
                <w:rFonts w:asciiTheme="minorHAnsi" w:hAnsiTheme="minorHAnsi" w:cstheme="minorBidi"/>
                <w:kern w:val="2"/>
                <w:lang w:eastAsia="en-US"/>
                <w14:ligatures w14:val="standardContextual"/>
              </w:rPr>
              <w:t>e</w:t>
            </w:r>
            <w:r w:rsidR="008050F9">
              <w:rPr>
                <w:rFonts w:asciiTheme="minorHAnsi" w:hAnsiTheme="minorHAnsi" w:cstheme="minorBidi"/>
                <w:kern w:val="2"/>
                <w:lang w:eastAsia="en-US"/>
                <w14:ligatures w14:val="standardContextual"/>
              </w:rPr>
              <w:t> :</w:t>
            </w:r>
          </w:p>
          <w:p w14:paraId="0187DF08"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5483F8D1" w14:textId="77777777" w:rsidR="00300475" w:rsidRPr="006E000B" w:rsidRDefault="00300475" w:rsidP="00B314C9">
            <w:pPr>
              <w:pStyle w:val="PrformatHTML"/>
              <w:jc w:val="both"/>
              <w:rPr>
                <w:rFonts w:asciiTheme="minorHAnsi" w:hAnsiTheme="minorHAnsi" w:cstheme="minorBidi"/>
                <w:kern w:val="2"/>
                <w:u w:val="single"/>
                <w:lang w:eastAsia="en-US"/>
                <w14:ligatures w14:val="standardContextual"/>
              </w:rPr>
            </w:pPr>
            <w:r w:rsidRPr="006E000B">
              <w:rPr>
                <w:rFonts w:asciiTheme="minorHAnsi" w:hAnsiTheme="minorHAnsi" w:cstheme="minorBidi"/>
                <w:kern w:val="2"/>
                <w:u w:val="single"/>
                <w:lang w:eastAsia="en-US"/>
                <w14:ligatures w14:val="standardContextual"/>
              </w:rPr>
              <w:t>Description de leur utilisation :</w:t>
            </w:r>
          </w:p>
          <w:p w14:paraId="65ED4BA2"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Exempl</w:t>
            </w:r>
            <w:r>
              <w:rPr>
                <w:rFonts w:asciiTheme="minorHAnsi" w:hAnsiTheme="minorHAnsi" w:cstheme="minorBidi"/>
                <w:i/>
                <w:iCs/>
                <w:kern w:val="2"/>
                <w:lang w:eastAsia="en-US"/>
                <w14:ligatures w14:val="standardContextual"/>
              </w:rPr>
              <w:t>es + pensez à insérer des photos</w:t>
            </w:r>
          </w:p>
          <w:p w14:paraId="5B7B65C2"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27FBB080"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u w:val="single"/>
                <w:lang w:eastAsia="en-US"/>
                <w14:ligatures w14:val="standardContextual"/>
              </w:rPr>
              <w:t>Brancards </w:t>
            </w:r>
            <w:r w:rsidRPr="006E000B">
              <w:rPr>
                <w:rFonts w:asciiTheme="minorHAnsi" w:hAnsiTheme="minorHAnsi" w:cstheme="minorBidi"/>
                <w:i/>
                <w:iCs/>
                <w:kern w:val="2"/>
                <w:lang w:eastAsia="en-US"/>
                <w14:ligatures w14:val="standardContextual"/>
              </w:rPr>
              <w:t xml:space="preserve">: </w:t>
            </w:r>
          </w:p>
          <w:p w14:paraId="7DAEDCFD" w14:textId="5632BB79"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Les brancards sont différents selon le véhicule</w:t>
            </w:r>
            <w:r w:rsidR="00F96C07">
              <w:rPr>
                <w:rFonts w:asciiTheme="minorHAnsi" w:hAnsiTheme="minorHAnsi" w:cstheme="minorBidi"/>
                <w:i/>
                <w:iCs/>
                <w:kern w:val="2"/>
                <w:lang w:eastAsia="en-US"/>
                <w14:ligatures w14:val="standardContextual"/>
              </w:rPr>
              <w:t>,</w:t>
            </w:r>
            <w:r w:rsidRPr="006E000B">
              <w:rPr>
                <w:rFonts w:asciiTheme="minorHAnsi" w:hAnsiTheme="minorHAnsi" w:cstheme="minorBidi"/>
                <w:i/>
                <w:iCs/>
                <w:kern w:val="2"/>
                <w:lang w:eastAsia="en-US"/>
                <w14:ligatures w14:val="standardContextual"/>
              </w:rPr>
              <w:t xml:space="preserve"> car acheté au fur et à mesure, mais restent des modèles manuels</w:t>
            </w:r>
          </w:p>
          <w:p w14:paraId="3860C27B"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Aucun n’est électrique, car prix trop élevé : 40k + demande des rails spécifiques dans le camion</w:t>
            </w:r>
          </w:p>
          <w:p w14:paraId="7311CA2A" w14:textId="734EF49C"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Le brancard s’utilise pour tous les transports de personnes sur des surfaces planes. Dès lors qu’il n’y a pas d’escalier, le brancard est systématiquement utilisé.</w:t>
            </w:r>
          </w:p>
          <w:p w14:paraId="0C85932A"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7B6B66EE"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Utilisation du brancard :</w:t>
            </w:r>
          </w:p>
          <w:p w14:paraId="6258ACE6"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Ils doivent le descendre de l’ambulance en tirant dessus, libèrent le système d’arrêt qui permet la mise en place des roues.</w:t>
            </w:r>
          </w:p>
          <w:p w14:paraId="7EEDD7E1"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057FDB43" w14:textId="77777777" w:rsidR="00300475" w:rsidRPr="006E000B" w:rsidRDefault="00300475" w:rsidP="00300475">
            <w:pPr>
              <w:pStyle w:val="PrformatHTML"/>
              <w:numPr>
                <w:ilvl w:val="0"/>
                <w:numId w:val="4"/>
              </w:numPr>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Contrainte membres supérieurs : action de tirer et action de pression mouvement vers le bas </w:t>
            </w:r>
          </w:p>
          <w:p w14:paraId="150B4B05"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Ils tirent donc sur le brancard pour le faire sortir, puis exercent une pression dessus, ce qui permet de le sortir du rail et de libérer les roues arrière.</w:t>
            </w:r>
          </w:p>
          <w:p w14:paraId="6D49C2B3"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À vide, cela est relativement simple, mais la contrainte s’accentue lorsqu’il y a un patient dessus. La force de traction est plus importante ainsi que l’appui exercé dessus. Ils effectuent le même processus lors du rangement du brancard (prise d'appui puis mouvement de poussée). </w:t>
            </w:r>
          </w:p>
          <w:p w14:paraId="41BF3C99"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Calibri" w:hAnsi="Calibri"/>
                <w:i/>
                <w:iCs/>
                <w:noProof/>
              </w:rPr>
              <w:t xml:space="preserve">       </w:t>
            </w:r>
          </w:p>
          <w:p w14:paraId="60847EE4"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5604CB57" w14:textId="77777777" w:rsidR="00300475" w:rsidRPr="006E000B" w:rsidRDefault="00300475" w:rsidP="00300475">
            <w:pPr>
              <w:pStyle w:val="PrformatHTML"/>
              <w:numPr>
                <w:ilvl w:val="0"/>
                <w:numId w:val="4"/>
              </w:numPr>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Contraintes dos et membre supérieur : Flexion du dos associé à des tirer/pousser avec charge </w:t>
            </w:r>
          </w:p>
          <w:p w14:paraId="10F9B2A2" w14:textId="77777777" w:rsidR="00300475" w:rsidRPr="006E000B" w:rsidRDefault="00300475" w:rsidP="00B314C9">
            <w:pPr>
              <w:pStyle w:val="PrformatHTML"/>
              <w:ind w:left="720"/>
              <w:jc w:val="both"/>
              <w:rPr>
                <w:rFonts w:asciiTheme="minorHAnsi" w:hAnsiTheme="minorHAnsi" w:cstheme="minorBidi"/>
                <w:i/>
                <w:iCs/>
                <w:kern w:val="2"/>
                <w:lang w:eastAsia="en-US"/>
                <w14:ligatures w14:val="standardContextual"/>
              </w:rPr>
            </w:pPr>
          </w:p>
          <w:p w14:paraId="5646A527"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Afin de permettre à la personne de monter sur le brancard et ensuite d’en descendre, ils le mettent à hauteur. Pour cela, ils déclenchent un système qui permet de baisser le brancard. Ils accompagnent la descente en soutenant avec leur bras et en mobilisant leur dos. Lors de cet exercice, ils essayent de mobiliser leurs jambes afin d’éviter les contraintes dorsales.</w:t>
            </w:r>
          </w:p>
          <w:p w14:paraId="6F3A9AC3"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365023A0" w14:textId="77777777" w:rsidR="00300475"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Afin de les aider à s’installer dessus, ils vont accompagner la personne en l’aidant à se lever, à marcher et à s’installer. Selon la corpulence et l’autonomie de la personne, cela peut induire des contraintes au niveau du dos et des membres supérieurs.</w:t>
            </w:r>
          </w:p>
          <w:p w14:paraId="13E025A7" w14:textId="77777777" w:rsidR="008B1401" w:rsidRPr="006E000B" w:rsidRDefault="008B1401" w:rsidP="00B314C9">
            <w:pPr>
              <w:pStyle w:val="PrformatHTML"/>
              <w:jc w:val="both"/>
              <w:rPr>
                <w:rFonts w:asciiTheme="minorHAnsi" w:hAnsiTheme="minorHAnsi" w:cstheme="minorBidi"/>
                <w:i/>
                <w:iCs/>
                <w:kern w:val="2"/>
                <w:lang w:eastAsia="en-US"/>
                <w14:ligatures w14:val="standardContextual"/>
              </w:rPr>
            </w:pPr>
          </w:p>
          <w:p w14:paraId="45C498AE" w14:textId="77777777" w:rsidR="008B1401" w:rsidRDefault="008B1401" w:rsidP="00B314C9">
            <w:pPr>
              <w:pStyle w:val="PrformatHTML"/>
              <w:jc w:val="both"/>
              <w:rPr>
                <w:rFonts w:asciiTheme="minorHAnsi" w:hAnsiTheme="minorHAnsi" w:cstheme="minorBidi"/>
                <w:i/>
                <w:iCs/>
                <w:kern w:val="2"/>
                <w:lang w:eastAsia="en-US"/>
                <w14:ligatures w14:val="standardContextual"/>
              </w:rPr>
            </w:pPr>
          </w:p>
          <w:p w14:paraId="20C1F804" w14:textId="77777777" w:rsidR="008B1401" w:rsidRDefault="008B1401" w:rsidP="00B314C9">
            <w:pPr>
              <w:pStyle w:val="PrformatHTML"/>
              <w:jc w:val="both"/>
              <w:rPr>
                <w:rFonts w:asciiTheme="minorHAnsi" w:hAnsiTheme="minorHAnsi" w:cstheme="minorBidi"/>
                <w:i/>
                <w:iCs/>
                <w:kern w:val="2"/>
                <w:lang w:eastAsia="en-US"/>
                <w14:ligatures w14:val="standardContextual"/>
              </w:rPr>
            </w:pPr>
          </w:p>
          <w:p w14:paraId="60F51EFD" w14:textId="77777777" w:rsidR="008B1401" w:rsidRDefault="008B1401" w:rsidP="00B314C9">
            <w:pPr>
              <w:pStyle w:val="PrformatHTML"/>
              <w:jc w:val="both"/>
              <w:rPr>
                <w:rFonts w:asciiTheme="minorHAnsi" w:hAnsiTheme="minorHAnsi" w:cstheme="minorBidi"/>
                <w:i/>
                <w:iCs/>
                <w:kern w:val="2"/>
                <w:lang w:eastAsia="en-US"/>
                <w14:ligatures w14:val="standardContextual"/>
              </w:rPr>
            </w:pPr>
          </w:p>
          <w:p w14:paraId="3B738379" w14:textId="36B2B032"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Lorsqu’il faut passer d’un brancard à un autre, les salariés vont faire glisser les patients grâce à un drap ou avec le roller. Cela demande d’effectuer des flexions du dos et des actions de poussées et tirer. </w:t>
            </w:r>
          </w:p>
          <w:p w14:paraId="59878455"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  </w:t>
            </w:r>
          </w:p>
          <w:p w14:paraId="4D3C3AEC" w14:textId="77777777" w:rsidR="00300475" w:rsidRDefault="00300475" w:rsidP="00B314C9">
            <w:pPr>
              <w:pStyle w:val="PrformatHTML"/>
              <w:jc w:val="both"/>
              <w:rPr>
                <w:rFonts w:asciiTheme="minorHAnsi" w:hAnsiTheme="minorHAnsi" w:cstheme="minorBidi"/>
                <w:i/>
                <w:iCs/>
                <w:kern w:val="2"/>
                <w:lang w:eastAsia="en-US"/>
                <w14:ligatures w14:val="standardContextual"/>
              </w:rPr>
            </w:pPr>
          </w:p>
          <w:p w14:paraId="343DFD88" w14:textId="77777777" w:rsidR="00300475" w:rsidRPr="006E000B" w:rsidRDefault="00300475" w:rsidP="00B314C9">
            <w:pPr>
              <w:pStyle w:val="Prformat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heme="minorHAnsi" w:hAnsiTheme="minorHAnsi" w:cstheme="minorBidi"/>
                <w:i/>
                <w:iCs/>
                <w:kern w:val="2"/>
                <w:lang w:eastAsia="en-US"/>
                <w14:ligatures w14:val="standardContextual"/>
              </w:rPr>
            </w:pPr>
          </w:p>
          <w:p w14:paraId="4934097F" w14:textId="77777777" w:rsidR="00300475" w:rsidRPr="006E000B" w:rsidRDefault="00300475" w:rsidP="00B314C9">
            <w:pPr>
              <w:pStyle w:val="PrformatHTML"/>
              <w:jc w:val="both"/>
              <w:rPr>
                <w:rFonts w:asciiTheme="minorHAnsi" w:hAnsiTheme="minorHAnsi" w:cstheme="minorBidi"/>
                <w:i/>
                <w:iCs/>
                <w:kern w:val="2"/>
                <w:u w:val="single"/>
                <w:lang w:eastAsia="en-US"/>
                <w14:ligatures w14:val="standardContextual"/>
              </w:rPr>
            </w:pPr>
            <w:r w:rsidRPr="006E000B">
              <w:rPr>
                <w:rFonts w:asciiTheme="minorHAnsi" w:hAnsiTheme="minorHAnsi" w:cstheme="minorBidi"/>
                <w:i/>
                <w:iCs/>
                <w:kern w:val="2"/>
                <w:u w:val="single"/>
                <w:lang w:eastAsia="en-US"/>
                <w14:ligatures w14:val="standardContextual"/>
              </w:rPr>
              <w:t>- Chaises portoirs :</w:t>
            </w:r>
          </w:p>
          <w:p w14:paraId="6C5D24BA"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Les chaises s’utilisent exclusivement lorsqu’il y a des escaliers, que ce soit en montée ou en descente.</w:t>
            </w:r>
          </w:p>
          <w:p w14:paraId="3B045072"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2F8EE867" w14:textId="77777777" w:rsidR="00300475" w:rsidRPr="006E000B" w:rsidRDefault="00300475" w:rsidP="00300475">
            <w:pPr>
              <w:pStyle w:val="PrformatHTML"/>
              <w:numPr>
                <w:ilvl w:val="0"/>
                <w:numId w:val="2"/>
              </w:numPr>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Contraintes membres supérieures et dos : charges sur les bras</w:t>
            </w:r>
          </w:p>
          <w:p w14:paraId="187679BB"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Les chaises ne sont pas identiques, certaines ont deux roues et d’autres quatre.</w:t>
            </w:r>
          </w:p>
          <w:p w14:paraId="1428CB42"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Elles sont stockées en kit ou pliées, de sorte qu’elles ne prennent presque pas de place.</w:t>
            </w:r>
          </w:p>
          <w:p w14:paraId="7C0A7206"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xml:space="preserve">Lorsqu’ils les font rouler, celles qui n’ont que deux roues obligent les ambulanciers à incliner le fauteuil vers l’arrière (tel que sur un diable). </w:t>
            </w:r>
          </w:p>
          <w:p w14:paraId="37C54239"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Cela implique une contrainte au niveau des membres supérieurs du fait de maintenir la charge sur les bras, même si celle-ci est assistée par l’outil.</w:t>
            </w:r>
          </w:p>
          <w:p w14:paraId="258A49DE"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4540963A" w14:textId="77777777" w:rsidR="00300475" w:rsidRPr="006E000B" w:rsidRDefault="00300475" w:rsidP="00300475">
            <w:pPr>
              <w:pStyle w:val="PrformatHTML"/>
              <w:numPr>
                <w:ilvl w:val="0"/>
                <w:numId w:val="2"/>
              </w:numPr>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Contraintes dos et membres supérieurs : port de charges lourd dans les escaliers </w:t>
            </w:r>
          </w:p>
          <w:p w14:paraId="59CFFAF9"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Les déplacements dans les escaliers sont particulièrement contraignants et problématiques, car les salariées doivent porter manuellement les patients. Pour cela, ils tiennent chacun les poignées de la chaise, une personne devant et une personne derrière.</w:t>
            </w:r>
          </w:p>
          <w:p w14:paraId="1ADBFC60"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Selon le poids de la personne, la contrainte augmente. S’ajoute à cela le poids de base d’une chaise qui est environ de 9kg.</w:t>
            </w:r>
          </w:p>
          <w:p w14:paraId="046DA128" w14:textId="77777777" w:rsidR="00300475"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La contrainte de port de charges est particulièrement importante.</w:t>
            </w:r>
          </w:p>
          <w:p w14:paraId="21562739" w14:textId="72D2F0DA" w:rsidR="008B1401" w:rsidRPr="006E000B" w:rsidRDefault="008B1401" w:rsidP="00B314C9">
            <w:pPr>
              <w:pStyle w:val="PrformatHTML"/>
              <w:jc w:val="both"/>
              <w:rPr>
                <w:rFonts w:asciiTheme="minorHAnsi" w:hAnsiTheme="minorHAnsi" w:cstheme="minorBidi"/>
                <w:i/>
                <w:iCs/>
                <w:kern w:val="2"/>
                <w:lang w:eastAsia="en-US"/>
                <w14:ligatures w14:val="standardContextual"/>
              </w:rPr>
            </w:pPr>
            <w:r>
              <w:rPr>
                <w:rFonts w:asciiTheme="minorHAnsi" w:hAnsiTheme="minorHAnsi" w:cstheme="minorBidi"/>
                <w:i/>
                <w:iCs/>
                <w:kern w:val="2"/>
                <w:lang w:eastAsia="en-US"/>
                <w14:ligatures w14:val="standardContextual"/>
              </w:rPr>
              <w:t>Ils en réalisent en moyenne X nombre par jour.</w:t>
            </w:r>
          </w:p>
          <w:p w14:paraId="6690B430" w14:textId="77777777" w:rsidR="00300475" w:rsidRPr="006E000B" w:rsidRDefault="00300475" w:rsidP="00B314C9">
            <w:pPr>
              <w:pStyle w:val="PrformatHTML"/>
              <w:ind w:left="720"/>
              <w:jc w:val="both"/>
              <w:rPr>
                <w:rFonts w:asciiTheme="minorHAnsi" w:hAnsiTheme="minorHAnsi" w:cstheme="minorBidi"/>
                <w:i/>
                <w:iCs/>
                <w:kern w:val="2"/>
                <w:lang w:eastAsia="en-US"/>
                <w14:ligatures w14:val="standardContextual"/>
              </w:rPr>
            </w:pPr>
          </w:p>
          <w:p w14:paraId="585D7A24"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r w:rsidRPr="006E000B">
              <w:rPr>
                <w:rFonts w:asciiTheme="minorHAnsi" w:hAnsiTheme="minorHAnsi" w:cstheme="minorBidi"/>
                <w:i/>
                <w:iCs/>
                <w:kern w:val="2"/>
                <w:lang w:eastAsia="en-US"/>
                <w14:ligatures w14:val="standardContextual"/>
              </w:rPr>
              <w:t>- Les chaises à quatre roues présentes les mêmes contraintes de port de charges, mais facilitent les déplacements en surface plane, car ne demandent à effectuer que des actions de poussée.</w:t>
            </w:r>
          </w:p>
          <w:p w14:paraId="152395B7" w14:textId="77777777" w:rsidR="00300475" w:rsidRPr="006E000B" w:rsidRDefault="00300475" w:rsidP="00B314C9">
            <w:pPr>
              <w:pStyle w:val="PrformatHTML"/>
              <w:jc w:val="both"/>
              <w:rPr>
                <w:rFonts w:asciiTheme="minorHAnsi" w:hAnsiTheme="minorHAnsi" w:cstheme="minorBidi"/>
                <w:i/>
                <w:iCs/>
                <w:kern w:val="2"/>
                <w:lang w:eastAsia="en-US"/>
                <w14:ligatures w14:val="standardContextual"/>
              </w:rPr>
            </w:pPr>
          </w:p>
          <w:p w14:paraId="113350C5" w14:textId="69DA9F9C" w:rsidR="008B1401" w:rsidRPr="006E000B" w:rsidRDefault="00300475" w:rsidP="008B1401">
            <w:pPr>
              <w:pStyle w:val="PrformatHTML"/>
              <w:jc w:val="both"/>
            </w:pPr>
            <w:r w:rsidRPr="006E000B">
              <w:rPr>
                <w:rFonts w:asciiTheme="minorHAnsi" w:hAnsiTheme="minorHAnsi" w:cstheme="minorBidi"/>
                <w:b/>
                <w:bCs/>
                <w:i/>
                <w:iCs/>
                <w:kern w:val="2"/>
                <w:lang w:eastAsia="en-US"/>
                <w14:ligatures w14:val="standardContextual"/>
              </w:rPr>
              <w:t xml:space="preserve">   </w:t>
            </w:r>
          </w:p>
          <w:p w14:paraId="1AC76ABB" w14:textId="3539E5EC" w:rsidR="00300475" w:rsidRPr="006E000B" w:rsidRDefault="00300475" w:rsidP="00B314C9">
            <w:pPr>
              <w:pStyle w:val="PrformatHTML"/>
              <w:jc w:val="both"/>
            </w:pPr>
          </w:p>
        </w:tc>
      </w:tr>
      <w:tr w:rsidR="00300475" w14:paraId="502687BA" w14:textId="77777777" w:rsidTr="00B314C9">
        <w:trPr>
          <w:trHeight w:val="7579"/>
        </w:trPr>
        <w:tc>
          <w:tcPr>
            <w:tcW w:w="3096" w:type="dxa"/>
            <w:gridSpan w:val="2"/>
          </w:tcPr>
          <w:p w14:paraId="5EEC265E" w14:textId="77777777" w:rsidR="00300475" w:rsidRDefault="00300475" w:rsidP="00B314C9">
            <w:pPr>
              <w:tabs>
                <w:tab w:val="left" w:pos="7445"/>
              </w:tabs>
              <w:jc w:val="center"/>
            </w:pPr>
          </w:p>
          <w:p w14:paraId="2488DB5D" w14:textId="77777777" w:rsidR="00300475" w:rsidRDefault="00300475" w:rsidP="00B314C9">
            <w:pPr>
              <w:tabs>
                <w:tab w:val="left" w:pos="7445"/>
              </w:tabs>
              <w:jc w:val="center"/>
            </w:pPr>
          </w:p>
          <w:p w14:paraId="315431E3" w14:textId="77777777" w:rsidR="00300475" w:rsidRDefault="00300475" w:rsidP="00B314C9">
            <w:pPr>
              <w:tabs>
                <w:tab w:val="left" w:pos="7445"/>
              </w:tabs>
              <w:jc w:val="center"/>
            </w:pPr>
          </w:p>
          <w:p w14:paraId="060AA6AA" w14:textId="77777777" w:rsidR="00300475" w:rsidRDefault="00300475" w:rsidP="00B314C9">
            <w:pPr>
              <w:tabs>
                <w:tab w:val="left" w:pos="7445"/>
              </w:tabs>
              <w:jc w:val="center"/>
            </w:pPr>
          </w:p>
          <w:p w14:paraId="61A86906" w14:textId="77777777" w:rsidR="00300475" w:rsidRDefault="00300475" w:rsidP="00B314C9">
            <w:pPr>
              <w:tabs>
                <w:tab w:val="left" w:pos="7445"/>
              </w:tabs>
              <w:jc w:val="center"/>
            </w:pPr>
          </w:p>
          <w:p w14:paraId="14D1FDE6" w14:textId="77777777" w:rsidR="00300475" w:rsidRDefault="00300475" w:rsidP="00B314C9">
            <w:pPr>
              <w:tabs>
                <w:tab w:val="left" w:pos="7445"/>
              </w:tabs>
            </w:pPr>
          </w:p>
          <w:p w14:paraId="5706178D" w14:textId="77777777" w:rsidR="00300475" w:rsidRDefault="00300475" w:rsidP="00B314C9">
            <w:pPr>
              <w:tabs>
                <w:tab w:val="left" w:pos="7445"/>
              </w:tabs>
              <w:jc w:val="center"/>
            </w:pPr>
          </w:p>
          <w:p w14:paraId="1FC26281" w14:textId="77777777" w:rsidR="00300475" w:rsidRDefault="00300475" w:rsidP="00B314C9">
            <w:pPr>
              <w:tabs>
                <w:tab w:val="left" w:pos="7445"/>
              </w:tabs>
              <w:jc w:val="center"/>
            </w:pPr>
          </w:p>
          <w:p w14:paraId="7F49A003" w14:textId="77777777" w:rsidR="00300475" w:rsidRDefault="00300475" w:rsidP="00B314C9">
            <w:pPr>
              <w:tabs>
                <w:tab w:val="left" w:pos="7445"/>
              </w:tabs>
              <w:jc w:val="center"/>
            </w:pPr>
          </w:p>
          <w:p w14:paraId="468C9949" w14:textId="77777777" w:rsidR="00300475" w:rsidRDefault="00300475" w:rsidP="00B314C9">
            <w:pPr>
              <w:tabs>
                <w:tab w:val="left" w:pos="7445"/>
              </w:tabs>
              <w:jc w:val="center"/>
            </w:pPr>
            <w:r>
              <w:t>Répertorier les tâches annexes : préparation des sacs et de la cabine, lavage/ désinfection intérieure/lavage externe, mécanique </w:t>
            </w:r>
          </w:p>
          <w:p w14:paraId="1AE16BA6" w14:textId="77777777" w:rsidR="00300475" w:rsidRDefault="00300475" w:rsidP="00B314C9">
            <w:pPr>
              <w:tabs>
                <w:tab w:val="left" w:pos="7445"/>
              </w:tabs>
              <w:jc w:val="center"/>
            </w:pPr>
          </w:p>
          <w:p w14:paraId="54EB88E2" w14:textId="77777777" w:rsidR="00300475" w:rsidRPr="006E000B" w:rsidRDefault="00300475" w:rsidP="00B314C9"/>
        </w:tc>
        <w:tc>
          <w:tcPr>
            <w:tcW w:w="6198" w:type="dxa"/>
          </w:tcPr>
          <w:p w14:paraId="4EF32646" w14:textId="77777777" w:rsidR="008B1401" w:rsidRDefault="008B1401" w:rsidP="00B314C9">
            <w:pPr>
              <w:pStyle w:val="PrformatHTML"/>
              <w:jc w:val="both"/>
              <w:rPr>
                <w:rFonts w:asciiTheme="minorHAnsi" w:hAnsiTheme="minorHAnsi" w:cstheme="minorBidi"/>
                <w:kern w:val="2"/>
                <w:sz w:val="22"/>
                <w:szCs w:val="22"/>
                <w:lang w:eastAsia="en-US"/>
                <w14:ligatures w14:val="standardContextual"/>
              </w:rPr>
            </w:pPr>
          </w:p>
          <w:p w14:paraId="6AEF2E2D" w14:textId="40B3DB5C"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Risques de RPS</w:t>
            </w:r>
          </w:p>
          <w:p w14:paraId="74CB59A6" w14:textId="77777777" w:rsidR="00300475" w:rsidRDefault="00300475" w:rsidP="00300475">
            <w:pPr>
              <w:pStyle w:val="PrformatHTML"/>
              <w:numPr>
                <w:ilvl w:val="0"/>
                <w:numId w:val="6"/>
              </w:numPr>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Agression physique</w:t>
            </w:r>
          </w:p>
          <w:p w14:paraId="41DD4BF9" w14:textId="77777777" w:rsidR="008B1401" w:rsidRDefault="008B1401" w:rsidP="008B1401">
            <w:pPr>
              <w:pStyle w:val="PrformatHTML"/>
              <w:ind w:left="720"/>
              <w:jc w:val="both"/>
              <w:rPr>
                <w:rFonts w:asciiTheme="minorHAnsi" w:hAnsiTheme="minorHAnsi" w:cstheme="minorBidi"/>
                <w:kern w:val="2"/>
                <w:sz w:val="22"/>
                <w:szCs w:val="22"/>
                <w:lang w:eastAsia="en-US"/>
                <w14:ligatures w14:val="standardContextual"/>
              </w:rPr>
            </w:pPr>
          </w:p>
          <w:p w14:paraId="383B2553" w14:textId="77777777" w:rsidR="00300475" w:rsidRDefault="00300475" w:rsidP="00300475">
            <w:pPr>
              <w:pStyle w:val="PrformatHTML"/>
              <w:numPr>
                <w:ilvl w:val="0"/>
                <w:numId w:val="6"/>
              </w:numPr>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Agression orale</w:t>
            </w:r>
          </w:p>
          <w:p w14:paraId="7B72B15B" w14:textId="77777777" w:rsidR="008B1401" w:rsidRDefault="008B1401" w:rsidP="008B1401">
            <w:pPr>
              <w:pStyle w:val="PrformatHTML"/>
              <w:ind w:left="720"/>
              <w:jc w:val="both"/>
              <w:rPr>
                <w:rFonts w:asciiTheme="minorHAnsi" w:hAnsiTheme="minorHAnsi" w:cstheme="minorBidi"/>
                <w:kern w:val="2"/>
                <w:sz w:val="22"/>
                <w:szCs w:val="22"/>
                <w:lang w:eastAsia="en-US"/>
                <w14:ligatures w14:val="standardContextual"/>
              </w:rPr>
            </w:pPr>
          </w:p>
          <w:p w14:paraId="5013A9E8" w14:textId="77777777" w:rsidR="00300475" w:rsidRDefault="00300475" w:rsidP="00300475">
            <w:pPr>
              <w:pStyle w:val="PrformatHTML"/>
              <w:numPr>
                <w:ilvl w:val="0"/>
                <w:numId w:val="6"/>
              </w:numPr>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Attouchement</w:t>
            </w:r>
          </w:p>
          <w:p w14:paraId="1D6A116F" w14:textId="77777777" w:rsidR="00300475" w:rsidRDefault="00300475" w:rsidP="00B314C9">
            <w:pPr>
              <w:pStyle w:val="PrformatHTML"/>
              <w:ind w:left="360"/>
              <w:jc w:val="both"/>
              <w:rPr>
                <w:rFonts w:asciiTheme="minorHAnsi" w:hAnsiTheme="minorHAnsi" w:cstheme="minorBidi"/>
                <w:kern w:val="2"/>
                <w:sz w:val="22"/>
                <w:szCs w:val="22"/>
                <w:lang w:eastAsia="en-US"/>
                <w14:ligatures w14:val="standardContextual"/>
              </w:rPr>
            </w:pPr>
          </w:p>
          <w:p w14:paraId="092B953C"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sidRPr="00F2092C">
              <w:rPr>
                <w:rFonts w:asciiTheme="minorHAnsi" w:hAnsiTheme="minorHAnsi" w:cstheme="minorBidi"/>
                <w:kern w:val="2"/>
                <w:sz w:val="22"/>
                <w:szCs w:val="22"/>
                <w:lang w:eastAsia="en-US"/>
                <w14:ligatures w14:val="standardContextual"/>
              </w:rPr>
              <w:t xml:space="preserve">- </w:t>
            </w:r>
            <w:r>
              <w:rPr>
                <w:rFonts w:asciiTheme="minorHAnsi" w:hAnsiTheme="minorHAnsi" w:cstheme="minorBidi"/>
                <w:kern w:val="2"/>
                <w:sz w:val="22"/>
                <w:szCs w:val="22"/>
                <w:lang w:eastAsia="en-US"/>
                <w14:ligatures w14:val="standardContextual"/>
              </w:rPr>
              <w:t>Transport de bouteilles d’oxygène et poids :</w:t>
            </w:r>
          </w:p>
          <w:p w14:paraId="6808E454"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Transport des sacs de secours et poids :</w:t>
            </w:r>
          </w:p>
          <w:p w14:paraId="382C59EF"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Transport des défibrillateur et poids :</w:t>
            </w:r>
          </w:p>
          <w:p w14:paraId="1883037D" w14:textId="6456DF46" w:rsidR="00300475" w:rsidRDefault="008B1401" w:rsidP="00B314C9">
            <w:pPr>
              <w:pStyle w:val="PrformatHTML"/>
              <w:jc w:val="both"/>
              <w:rPr>
                <w:rFonts w:asciiTheme="minorHAnsi" w:hAnsiTheme="minorHAnsi" w:cstheme="minorBidi"/>
                <w:kern w:val="2"/>
                <w:sz w:val="22"/>
                <w:szCs w:val="22"/>
                <w:lang w:eastAsia="en-US"/>
                <w14:ligatures w14:val="standardContextual"/>
              </w:rPr>
            </w:pPr>
            <w:r>
              <w:rPr>
                <w:rFonts w:asciiTheme="minorHAnsi" w:hAnsiTheme="minorHAnsi" w:cstheme="minorBidi"/>
                <w:kern w:val="2"/>
                <w:sz w:val="22"/>
                <w:szCs w:val="22"/>
                <w:lang w:eastAsia="en-US"/>
                <w14:ligatures w14:val="standardContextual"/>
              </w:rPr>
              <w:t xml:space="preserve">- </w:t>
            </w:r>
            <w:r w:rsidR="00300475">
              <w:rPr>
                <w:rFonts w:asciiTheme="minorHAnsi" w:hAnsiTheme="minorHAnsi" w:cstheme="minorBidi"/>
                <w:kern w:val="2"/>
                <w:sz w:val="22"/>
                <w:szCs w:val="22"/>
                <w:lang w:eastAsia="en-US"/>
                <w14:ligatures w14:val="standardContextual"/>
              </w:rPr>
              <w:t>Autre</w:t>
            </w:r>
            <w:r w:rsidR="00F96C07">
              <w:rPr>
                <w:rFonts w:asciiTheme="minorHAnsi" w:hAnsiTheme="minorHAnsi" w:cstheme="minorBidi"/>
                <w:kern w:val="2"/>
                <w:sz w:val="22"/>
                <w:szCs w:val="22"/>
                <w:lang w:eastAsia="en-US"/>
                <w14:ligatures w14:val="standardContextual"/>
              </w:rPr>
              <w:t>s</w:t>
            </w:r>
            <w:r w:rsidR="00300475">
              <w:rPr>
                <w:rFonts w:asciiTheme="minorHAnsi" w:hAnsiTheme="minorHAnsi" w:cstheme="minorBidi"/>
                <w:kern w:val="2"/>
                <w:sz w:val="22"/>
                <w:szCs w:val="22"/>
                <w:lang w:eastAsia="en-US"/>
                <w14:ligatures w14:val="standardContextual"/>
              </w:rPr>
              <w:t xml:space="preserve"> outils à transport</w:t>
            </w:r>
            <w:r w:rsidR="00F96C07">
              <w:rPr>
                <w:rFonts w:asciiTheme="minorHAnsi" w:hAnsiTheme="minorHAnsi" w:cstheme="minorBidi"/>
                <w:kern w:val="2"/>
                <w:sz w:val="22"/>
                <w:szCs w:val="22"/>
                <w:lang w:eastAsia="en-US"/>
                <w14:ligatures w14:val="standardContextual"/>
              </w:rPr>
              <w:t>er</w:t>
            </w:r>
            <w:r w:rsidR="00300475">
              <w:rPr>
                <w:rFonts w:asciiTheme="minorHAnsi" w:hAnsiTheme="minorHAnsi" w:cstheme="minorBidi"/>
                <w:kern w:val="2"/>
                <w:sz w:val="22"/>
                <w:szCs w:val="22"/>
                <w:lang w:eastAsia="en-US"/>
                <w14:ligatures w14:val="standardContextual"/>
              </w:rPr>
              <w:t xml:space="preserve"> pouvant être lourd</w:t>
            </w:r>
            <w:r w:rsidR="00F96C07">
              <w:rPr>
                <w:rFonts w:asciiTheme="minorHAnsi" w:hAnsiTheme="minorHAnsi" w:cstheme="minorBidi"/>
                <w:kern w:val="2"/>
                <w:sz w:val="22"/>
                <w:szCs w:val="22"/>
                <w:lang w:eastAsia="en-US"/>
                <w14:ligatures w14:val="standardContextual"/>
              </w:rPr>
              <w:t>s</w:t>
            </w:r>
            <w:r w:rsidR="00300475">
              <w:rPr>
                <w:rFonts w:asciiTheme="minorHAnsi" w:hAnsiTheme="minorHAnsi" w:cstheme="minorBidi"/>
                <w:kern w:val="2"/>
                <w:sz w:val="22"/>
                <w:szCs w:val="22"/>
                <w:lang w:eastAsia="en-US"/>
                <w14:ligatures w14:val="standardContextual"/>
              </w:rPr>
              <w:t> et encombrant</w:t>
            </w:r>
            <w:r w:rsidR="00F96C07">
              <w:rPr>
                <w:rFonts w:asciiTheme="minorHAnsi" w:hAnsiTheme="minorHAnsi" w:cstheme="minorBidi"/>
                <w:kern w:val="2"/>
                <w:sz w:val="22"/>
                <w:szCs w:val="22"/>
                <w:lang w:eastAsia="en-US"/>
                <w14:ligatures w14:val="standardContextual"/>
              </w:rPr>
              <w:t>s</w:t>
            </w:r>
            <w:r w:rsidR="00300475">
              <w:rPr>
                <w:rFonts w:asciiTheme="minorHAnsi" w:hAnsiTheme="minorHAnsi" w:cstheme="minorBidi"/>
                <w:kern w:val="2"/>
                <w:sz w:val="22"/>
                <w:szCs w:val="22"/>
                <w:lang w:eastAsia="en-US"/>
                <w14:ligatures w14:val="standardContextual"/>
              </w:rPr>
              <w:t> :</w:t>
            </w:r>
          </w:p>
          <w:p w14:paraId="752987D5" w14:textId="77777777" w:rsidR="00300475" w:rsidRDefault="00300475" w:rsidP="00B314C9">
            <w:pPr>
              <w:pStyle w:val="PrformatHTML"/>
              <w:jc w:val="both"/>
              <w:rPr>
                <w:rFonts w:asciiTheme="minorHAnsi" w:hAnsiTheme="minorHAnsi" w:cstheme="minorBidi"/>
                <w:kern w:val="2"/>
                <w:sz w:val="22"/>
                <w:szCs w:val="22"/>
                <w:lang w:eastAsia="en-US"/>
                <w14:ligatures w14:val="standardContextual"/>
              </w:rPr>
            </w:pPr>
          </w:p>
          <w:p w14:paraId="554CE3C6" w14:textId="77777777" w:rsidR="00300475" w:rsidRDefault="00300475" w:rsidP="00B314C9">
            <w:pPr>
              <w:rPr>
                <w:rFonts w:ascii="Calibri" w:hAnsi="Calibri"/>
              </w:rPr>
            </w:pPr>
            <w:r>
              <w:rPr>
                <w:rFonts w:ascii="Calibri" w:hAnsi="Calibri"/>
              </w:rPr>
              <w:t xml:space="preserve">- </w:t>
            </w:r>
            <w:r w:rsidRPr="008B1401">
              <w:t>Nettoyage des ambulances interne/externe et contraintes associées :</w:t>
            </w:r>
          </w:p>
          <w:p w14:paraId="01CB0444" w14:textId="77777777" w:rsidR="00300475" w:rsidRDefault="00300475" w:rsidP="00B314C9"/>
          <w:p w14:paraId="646F564E" w14:textId="77777777" w:rsidR="00300475" w:rsidRPr="006E000B" w:rsidRDefault="00300475" w:rsidP="00B314C9"/>
          <w:p w14:paraId="1E4ED19F" w14:textId="77777777" w:rsidR="00300475" w:rsidRPr="006E000B" w:rsidRDefault="00300475" w:rsidP="00B314C9"/>
          <w:p w14:paraId="50CC7EBA" w14:textId="6F6344D7" w:rsidR="00300475" w:rsidRPr="006E000B" w:rsidRDefault="00F96C07" w:rsidP="00F96C07">
            <w:pPr>
              <w:tabs>
                <w:tab w:val="left" w:pos="4783"/>
              </w:tabs>
            </w:pPr>
            <w:r>
              <w:tab/>
            </w:r>
          </w:p>
        </w:tc>
      </w:tr>
    </w:tbl>
    <w:p w14:paraId="7131C275" w14:textId="77777777" w:rsidR="00300475" w:rsidRDefault="00300475" w:rsidP="00300475">
      <w:pPr>
        <w:pStyle w:val="Titre1"/>
      </w:pPr>
      <w:bookmarkStart w:id="3" w:name="_Toc138240565"/>
    </w:p>
    <w:p w14:paraId="1CFE052E" w14:textId="77777777" w:rsidR="00300475" w:rsidRDefault="00300475" w:rsidP="00300475">
      <w:pPr>
        <w:pStyle w:val="Titre1"/>
        <w:ind w:left="357"/>
      </w:pPr>
    </w:p>
    <w:p w14:paraId="58198728" w14:textId="77777777" w:rsidR="00300475" w:rsidRDefault="00300475" w:rsidP="00300475">
      <w:pPr>
        <w:pStyle w:val="Titre1"/>
        <w:ind w:left="714"/>
      </w:pPr>
    </w:p>
    <w:p w14:paraId="6662F461" w14:textId="77777777" w:rsidR="00300475" w:rsidRDefault="00300475" w:rsidP="00300475"/>
    <w:bookmarkEnd w:id="3"/>
    <w:p w14:paraId="7D4607D3" w14:textId="77777777" w:rsidR="00300475" w:rsidRDefault="00300475" w:rsidP="00300475"/>
    <w:sectPr w:rsidR="0030047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E3CB" w14:textId="77777777" w:rsidR="00FB686B" w:rsidRDefault="00FB686B" w:rsidP="00F96C07">
      <w:pPr>
        <w:spacing w:after="0" w:line="240" w:lineRule="auto"/>
      </w:pPr>
      <w:r>
        <w:separator/>
      </w:r>
    </w:p>
  </w:endnote>
  <w:endnote w:type="continuationSeparator" w:id="0">
    <w:p w14:paraId="6BDC9414" w14:textId="77777777" w:rsidR="00FB686B" w:rsidRDefault="00FB686B" w:rsidP="00F9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0232D" w14:textId="77777777" w:rsidR="00FB686B" w:rsidRDefault="00FB686B" w:rsidP="00F96C07">
      <w:pPr>
        <w:spacing w:after="0" w:line="240" w:lineRule="auto"/>
      </w:pPr>
      <w:r>
        <w:separator/>
      </w:r>
    </w:p>
  </w:footnote>
  <w:footnote w:type="continuationSeparator" w:id="0">
    <w:p w14:paraId="7E918B84" w14:textId="77777777" w:rsidR="00FB686B" w:rsidRDefault="00FB686B" w:rsidP="00F96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57F"/>
    <w:multiLevelType w:val="hybridMultilevel"/>
    <w:tmpl w:val="271CD0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525059"/>
    <w:multiLevelType w:val="hybridMultilevel"/>
    <w:tmpl w:val="4F003B28"/>
    <w:lvl w:ilvl="0" w:tplc="290AA814">
      <w:start w:val="1"/>
      <w:numFmt w:val="bullet"/>
      <w:lvlText w:val=""/>
      <w:lvlJc w:val="left"/>
      <w:pPr>
        <w:ind w:left="720" w:hanging="360"/>
      </w:pPr>
      <w:rPr>
        <w:rFonts w:ascii="Symbol" w:hAnsi="Symbol" w:hint="default"/>
        <w:b/>
        <w:i w:val="0"/>
        <w:color w:val="FF000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1B601B2"/>
    <w:multiLevelType w:val="hybridMultilevel"/>
    <w:tmpl w:val="86004BB2"/>
    <w:lvl w:ilvl="0" w:tplc="6602CABA">
      <w:start w:val="1"/>
      <w:numFmt w:val="upperRoman"/>
      <w:lvlText w:val="%1."/>
      <w:lvlJc w:val="righ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64F39A2"/>
    <w:multiLevelType w:val="hybridMultilevel"/>
    <w:tmpl w:val="00E6C366"/>
    <w:lvl w:ilvl="0" w:tplc="290AA814">
      <w:start w:val="1"/>
      <w:numFmt w:val="bullet"/>
      <w:lvlText w:val=""/>
      <w:lvlJc w:val="left"/>
      <w:pPr>
        <w:ind w:left="720" w:hanging="360"/>
      </w:pPr>
      <w:rPr>
        <w:rFonts w:ascii="Symbol" w:hAnsi="Symbol" w:hint="default"/>
        <w:b/>
        <w:i w:val="0"/>
        <w:color w:val="FF000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29337CD"/>
    <w:multiLevelType w:val="hybridMultilevel"/>
    <w:tmpl w:val="4268DF6A"/>
    <w:lvl w:ilvl="0" w:tplc="290AA814">
      <w:start w:val="1"/>
      <w:numFmt w:val="bullet"/>
      <w:lvlText w:val=""/>
      <w:lvlJc w:val="left"/>
      <w:pPr>
        <w:ind w:left="720" w:hanging="360"/>
      </w:pPr>
      <w:rPr>
        <w:rFonts w:ascii="Symbol" w:hAnsi="Symbol" w:hint="default"/>
        <w:b/>
        <w:i w:val="0"/>
        <w:color w:val="FF000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47E5015"/>
    <w:multiLevelType w:val="hybridMultilevel"/>
    <w:tmpl w:val="1AA82032"/>
    <w:lvl w:ilvl="0" w:tplc="C46C16CC">
      <w:start w:val="1"/>
      <w:numFmt w:val="bullet"/>
      <w:lvlText w:val=""/>
      <w:lvlJc w:val="left"/>
      <w:pPr>
        <w:ind w:left="720" w:hanging="360"/>
      </w:pPr>
      <w:rPr>
        <w:rFonts w:ascii="Symbol" w:hAnsi="Symbol" w:hint="default"/>
        <w:b/>
        <w:i w:val="0"/>
        <w:color w:val="00B05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82802998">
    <w:abstractNumId w:val="2"/>
  </w:num>
  <w:num w:numId="2" w16cid:durableId="1371687179">
    <w:abstractNumId w:val="3"/>
  </w:num>
  <w:num w:numId="3" w16cid:durableId="1602952040">
    <w:abstractNumId w:val="1"/>
  </w:num>
  <w:num w:numId="4" w16cid:durableId="73356459">
    <w:abstractNumId w:val="4"/>
  </w:num>
  <w:num w:numId="5" w16cid:durableId="532619762">
    <w:abstractNumId w:val="5"/>
  </w:num>
  <w:num w:numId="6" w16cid:durableId="194275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3A"/>
    <w:rsid w:val="001F150B"/>
    <w:rsid w:val="00284B66"/>
    <w:rsid w:val="00300475"/>
    <w:rsid w:val="0060615D"/>
    <w:rsid w:val="008050F9"/>
    <w:rsid w:val="008B1401"/>
    <w:rsid w:val="0098520B"/>
    <w:rsid w:val="00A23444"/>
    <w:rsid w:val="00C3583A"/>
    <w:rsid w:val="00D92719"/>
    <w:rsid w:val="00F96C07"/>
    <w:rsid w:val="00FB68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6C9AE"/>
  <w15:chartTrackingRefBased/>
  <w15:docId w15:val="{2ABD2085-5596-498F-B927-055E69F2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75"/>
  </w:style>
  <w:style w:type="paragraph" w:styleId="Titre1">
    <w:name w:val="heading 1"/>
    <w:basedOn w:val="Normal"/>
    <w:next w:val="Normal"/>
    <w:link w:val="Titre1Car"/>
    <w:uiPriority w:val="9"/>
    <w:qFormat/>
    <w:rsid w:val="00C35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35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358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358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358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358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58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58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58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58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358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C358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358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358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358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58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58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583A"/>
    <w:rPr>
      <w:rFonts w:eastAsiaTheme="majorEastAsia" w:cstheme="majorBidi"/>
      <w:color w:val="272727" w:themeColor="text1" w:themeTint="D8"/>
    </w:rPr>
  </w:style>
  <w:style w:type="paragraph" w:styleId="Titre">
    <w:name w:val="Title"/>
    <w:basedOn w:val="Normal"/>
    <w:next w:val="Normal"/>
    <w:link w:val="TitreCar"/>
    <w:uiPriority w:val="10"/>
    <w:qFormat/>
    <w:rsid w:val="00C35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58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58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58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583A"/>
    <w:pPr>
      <w:spacing w:before="160"/>
      <w:jc w:val="center"/>
    </w:pPr>
    <w:rPr>
      <w:i/>
      <w:iCs/>
      <w:color w:val="404040" w:themeColor="text1" w:themeTint="BF"/>
    </w:rPr>
  </w:style>
  <w:style w:type="character" w:customStyle="1" w:styleId="CitationCar">
    <w:name w:val="Citation Car"/>
    <w:basedOn w:val="Policepardfaut"/>
    <w:link w:val="Citation"/>
    <w:uiPriority w:val="29"/>
    <w:rsid w:val="00C3583A"/>
    <w:rPr>
      <w:i/>
      <w:iCs/>
      <w:color w:val="404040" w:themeColor="text1" w:themeTint="BF"/>
    </w:rPr>
  </w:style>
  <w:style w:type="paragraph" w:styleId="Paragraphedeliste">
    <w:name w:val="List Paragraph"/>
    <w:basedOn w:val="Normal"/>
    <w:uiPriority w:val="34"/>
    <w:qFormat/>
    <w:rsid w:val="00C3583A"/>
    <w:pPr>
      <w:ind w:left="720"/>
      <w:contextualSpacing/>
    </w:pPr>
  </w:style>
  <w:style w:type="character" w:styleId="Accentuationintense">
    <w:name w:val="Intense Emphasis"/>
    <w:basedOn w:val="Policepardfaut"/>
    <w:uiPriority w:val="21"/>
    <w:qFormat/>
    <w:rsid w:val="00C3583A"/>
    <w:rPr>
      <w:i/>
      <w:iCs/>
      <w:color w:val="0F4761" w:themeColor="accent1" w:themeShade="BF"/>
    </w:rPr>
  </w:style>
  <w:style w:type="paragraph" w:styleId="Citationintense">
    <w:name w:val="Intense Quote"/>
    <w:basedOn w:val="Normal"/>
    <w:next w:val="Normal"/>
    <w:link w:val="CitationintenseCar"/>
    <w:uiPriority w:val="30"/>
    <w:qFormat/>
    <w:rsid w:val="00C35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3583A"/>
    <w:rPr>
      <w:i/>
      <w:iCs/>
      <w:color w:val="0F4761" w:themeColor="accent1" w:themeShade="BF"/>
    </w:rPr>
  </w:style>
  <w:style w:type="character" w:styleId="Rfrenceintense">
    <w:name w:val="Intense Reference"/>
    <w:basedOn w:val="Policepardfaut"/>
    <w:uiPriority w:val="32"/>
    <w:qFormat/>
    <w:rsid w:val="00C3583A"/>
    <w:rPr>
      <w:b/>
      <w:bCs/>
      <w:smallCaps/>
      <w:color w:val="0F4761" w:themeColor="accent1" w:themeShade="BF"/>
      <w:spacing w:val="5"/>
    </w:rPr>
  </w:style>
  <w:style w:type="table" w:styleId="Grilledutableau">
    <w:name w:val="Table Grid"/>
    <w:basedOn w:val="TableauNormal"/>
    <w:uiPriority w:val="59"/>
    <w:rsid w:val="00C35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300475"/>
    <w:pPr>
      <w:widowControl w:val="0"/>
      <w:tabs>
        <w:tab w:val="left" w:pos="407"/>
        <w:tab w:val="right" w:leader="dot" w:pos="9056"/>
      </w:tabs>
      <w:suppressAutoHyphens/>
      <w:spacing w:before="240" w:after="0" w:line="360" w:lineRule="auto"/>
      <w:jc w:val="both"/>
    </w:pPr>
    <w:rPr>
      <w:rFonts w:ascii="Calibri" w:eastAsia="Calibri" w:hAnsi="Calibri" w:cs="Times New Roman"/>
      <w:b/>
      <w:noProof/>
      <w:kern w:val="0"/>
      <w:sz w:val="28"/>
      <w:szCs w:val="28"/>
      <w14:ligatures w14:val="none"/>
    </w:rPr>
  </w:style>
  <w:style w:type="paragraph" w:styleId="Sansinterligne">
    <w:name w:val="No Spacing"/>
    <w:uiPriority w:val="1"/>
    <w:qFormat/>
    <w:rsid w:val="00300475"/>
    <w:pPr>
      <w:widowControl w:val="0"/>
      <w:spacing w:after="0" w:line="240" w:lineRule="auto"/>
      <w:jc w:val="both"/>
    </w:pPr>
    <w:rPr>
      <w:rFonts w:ascii="Calibri" w:eastAsia="Calibri" w:hAnsi="Calibri" w:cs="Times New Roman"/>
      <w:color w:val="7F7F7F"/>
      <w:kern w:val="0"/>
      <w:szCs w:val="24"/>
      <w14:ligatures w14:val="none"/>
    </w:rPr>
  </w:style>
  <w:style w:type="paragraph" w:styleId="En-ttedetabledesmatires">
    <w:name w:val="TOC Heading"/>
    <w:basedOn w:val="Titre1"/>
    <w:next w:val="Normal"/>
    <w:uiPriority w:val="39"/>
    <w:unhideWhenUsed/>
    <w:qFormat/>
    <w:rsid w:val="00300475"/>
    <w:pPr>
      <w:spacing w:before="240" w:after="0"/>
      <w:outlineLvl w:val="9"/>
    </w:pPr>
    <w:rPr>
      <w:kern w:val="0"/>
      <w:sz w:val="32"/>
      <w:szCs w:val="32"/>
      <w:lang w:eastAsia="fr-FR"/>
      <w14:ligatures w14:val="none"/>
    </w:rPr>
  </w:style>
  <w:style w:type="paragraph" w:styleId="TM3">
    <w:name w:val="toc 3"/>
    <w:basedOn w:val="Normal"/>
    <w:next w:val="Normal"/>
    <w:autoRedefine/>
    <w:uiPriority w:val="39"/>
    <w:semiHidden/>
    <w:unhideWhenUsed/>
    <w:rsid w:val="00300475"/>
    <w:pPr>
      <w:spacing w:after="100"/>
      <w:ind w:left="440"/>
    </w:pPr>
  </w:style>
  <w:style w:type="character" w:styleId="Lienhypertexte">
    <w:name w:val="Hyperlink"/>
    <w:uiPriority w:val="99"/>
    <w:unhideWhenUsed/>
    <w:rsid w:val="00300475"/>
    <w:rPr>
      <w:color w:val="0000FF"/>
      <w:u w:val="single"/>
    </w:rPr>
  </w:style>
  <w:style w:type="paragraph" w:styleId="PrformatHTML">
    <w:name w:val="HTML Preformatted"/>
    <w:basedOn w:val="Normal"/>
    <w:link w:val="PrformatHTMLCar"/>
    <w:uiPriority w:val="99"/>
    <w:unhideWhenUsed/>
    <w:rsid w:val="00300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lang w:eastAsia="fr-FR"/>
      <w14:ligatures w14:val="none"/>
    </w:rPr>
  </w:style>
  <w:style w:type="character" w:customStyle="1" w:styleId="PrformatHTMLCar">
    <w:name w:val="Préformaté HTML Car"/>
    <w:basedOn w:val="Policepardfaut"/>
    <w:link w:val="PrformatHTML"/>
    <w:uiPriority w:val="99"/>
    <w:rsid w:val="00300475"/>
    <w:rPr>
      <w:rFonts w:ascii="Courier New" w:hAnsi="Courier New" w:cs="Courier New"/>
      <w:kern w:val="0"/>
      <w:sz w:val="20"/>
      <w:szCs w:val="20"/>
      <w:lang w:eastAsia="fr-FR"/>
      <w14:ligatures w14:val="none"/>
    </w:rPr>
  </w:style>
  <w:style w:type="paragraph" w:styleId="En-tte">
    <w:name w:val="header"/>
    <w:basedOn w:val="Normal"/>
    <w:link w:val="En-tteCar"/>
    <w:uiPriority w:val="99"/>
    <w:unhideWhenUsed/>
    <w:rsid w:val="00F96C07"/>
    <w:pPr>
      <w:tabs>
        <w:tab w:val="center" w:pos="4536"/>
        <w:tab w:val="right" w:pos="9072"/>
      </w:tabs>
      <w:spacing w:after="0" w:line="240" w:lineRule="auto"/>
    </w:pPr>
  </w:style>
  <w:style w:type="character" w:customStyle="1" w:styleId="En-tteCar">
    <w:name w:val="En-tête Car"/>
    <w:basedOn w:val="Policepardfaut"/>
    <w:link w:val="En-tte"/>
    <w:uiPriority w:val="99"/>
    <w:rsid w:val="00F96C07"/>
  </w:style>
  <w:style w:type="paragraph" w:styleId="Pieddepage">
    <w:name w:val="footer"/>
    <w:basedOn w:val="Normal"/>
    <w:link w:val="PieddepageCar"/>
    <w:uiPriority w:val="99"/>
    <w:unhideWhenUsed/>
    <w:rsid w:val="00F96C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6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1165</Words>
  <Characters>6411</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DUBRANA Constance</dc:creator>
  <cp:keywords/>
  <dc:description/>
  <cp:lastModifiedBy>DUBRANA Constance</cp:lastModifiedBy>
  <cp:revision>3</cp:revision>
  <dcterms:created xsi:type="dcterms:W3CDTF">2026-09-07T12:29:00Z</dcterms:created>
  <dcterms:modified xsi:type="dcterms:W3CDTF">2026-09-07T12:37:00Z</dcterms:modified>
</cp:coreProperties>
</file>